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3743C" w14:textId="77777777" w:rsidR="000351CA" w:rsidRPr="000351CA" w:rsidRDefault="00D81A15" w:rsidP="00D81A15">
      <w:pPr>
        <w:spacing w:after="0" w:line="240" w:lineRule="auto"/>
        <w:jc w:val="center"/>
        <w:rPr>
          <w:rFonts w:ascii="Times New Roman" w:eastAsia="Times New Roman" w:hAnsi="Times New Roman" w:cs="Times New Roman"/>
          <w:b/>
          <w:bCs/>
          <w:color w:val="000000"/>
          <w:kern w:val="0"/>
          <w:sz w:val="48"/>
          <w:szCs w:val="48"/>
          <w14:ligatures w14:val="none"/>
        </w:rPr>
      </w:pPr>
      <w:r w:rsidRPr="000351CA">
        <w:rPr>
          <w:rFonts w:ascii="Times New Roman" w:eastAsia="Times New Roman" w:hAnsi="Times New Roman" w:cs="Times New Roman"/>
          <w:b/>
          <w:bCs/>
          <w:color w:val="000000"/>
          <w:kern w:val="0"/>
          <w:sz w:val="48"/>
          <w:szCs w:val="48"/>
          <w14:ligatures w14:val="none"/>
        </w:rPr>
        <w:t xml:space="preserve">TOWN OF BATH </w:t>
      </w:r>
    </w:p>
    <w:p w14:paraId="7306F3B9" w14:textId="7B69D536" w:rsidR="00D81A15" w:rsidRPr="000351CA" w:rsidRDefault="00D81A15" w:rsidP="000351CA">
      <w:pPr>
        <w:spacing w:after="0" w:line="240" w:lineRule="auto"/>
        <w:jc w:val="center"/>
        <w:rPr>
          <w:rFonts w:ascii="Times New Roman" w:eastAsia="Times New Roman" w:hAnsi="Times New Roman" w:cs="Times New Roman"/>
          <w:b/>
          <w:bCs/>
          <w:color w:val="000000"/>
          <w:kern w:val="0"/>
          <w:sz w:val="48"/>
          <w:szCs w:val="48"/>
          <w14:ligatures w14:val="none"/>
        </w:rPr>
      </w:pPr>
      <w:r w:rsidRPr="000351CA">
        <w:rPr>
          <w:rFonts w:ascii="Times New Roman" w:eastAsia="Times New Roman" w:hAnsi="Times New Roman" w:cs="Times New Roman"/>
          <w:b/>
          <w:bCs/>
          <w:color w:val="000000"/>
          <w:kern w:val="0"/>
          <w:sz w:val="48"/>
          <w:szCs w:val="48"/>
          <w14:ligatures w14:val="none"/>
        </w:rPr>
        <w:t>ORDINANC</w:t>
      </w:r>
      <w:r w:rsidR="000351CA" w:rsidRPr="000351CA">
        <w:rPr>
          <w:rFonts w:ascii="Times New Roman" w:eastAsia="Times New Roman" w:hAnsi="Times New Roman" w:cs="Times New Roman"/>
          <w:b/>
          <w:bCs/>
          <w:color w:val="000000"/>
          <w:kern w:val="0"/>
          <w:sz w:val="48"/>
          <w:szCs w:val="48"/>
          <w14:ligatures w14:val="none"/>
        </w:rPr>
        <w:t xml:space="preserve">E </w:t>
      </w:r>
      <w:r w:rsidRPr="000351CA">
        <w:rPr>
          <w:rFonts w:ascii="Times New Roman" w:eastAsia="Times New Roman" w:hAnsi="Times New Roman" w:cs="Times New Roman"/>
          <w:b/>
          <w:bCs/>
          <w:color w:val="000000"/>
          <w:kern w:val="0"/>
          <w:sz w:val="48"/>
          <w:szCs w:val="48"/>
          <w14:ligatures w14:val="none"/>
        </w:rPr>
        <w:t>202</w:t>
      </w:r>
      <w:r w:rsidR="00C34377">
        <w:rPr>
          <w:rFonts w:ascii="Times New Roman" w:eastAsia="Times New Roman" w:hAnsi="Times New Roman" w:cs="Times New Roman"/>
          <w:b/>
          <w:bCs/>
          <w:color w:val="000000"/>
          <w:kern w:val="0"/>
          <w:sz w:val="48"/>
          <w:szCs w:val="48"/>
          <w14:ligatures w14:val="none"/>
        </w:rPr>
        <w:t>4</w:t>
      </w:r>
      <w:r w:rsidRPr="000351CA">
        <w:rPr>
          <w:rFonts w:ascii="Times New Roman" w:eastAsia="Times New Roman" w:hAnsi="Times New Roman" w:cs="Times New Roman"/>
          <w:b/>
          <w:bCs/>
          <w:color w:val="000000"/>
          <w:kern w:val="0"/>
          <w:sz w:val="48"/>
          <w:szCs w:val="48"/>
          <w14:ligatures w14:val="none"/>
        </w:rPr>
        <w:t>-</w:t>
      </w:r>
      <w:r w:rsidR="00C34377">
        <w:rPr>
          <w:rFonts w:ascii="Times New Roman" w:eastAsia="Times New Roman" w:hAnsi="Times New Roman" w:cs="Times New Roman"/>
          <w:b/>
          <w:bCs/>
          <w:color w:val="000000"/>
          <w:kern w:val="0"/>
          <w:sz w:val="48"/>
          <w:szCs w:val="48"/>
          <w14:ligatures w14:val="none"/>
        </w:rPr>
        <w:t>03</w:t>
      </w:r>
      <w:r w:rsidRPr="000351CA">
        <w:rPr>
          <w:rFonts w:ascii="Times New Roman" w:eastAsia="Times New Roman" w:hAnsi="Times New Roman" w:cs="Times New Roman"/>
          <w:b/>
          <w:bCs/>
          <w:color w:val="000000"/>
          <w:kern w:val="0"/>
          <w:sz w:val="48"/>
          <w:szCs w:val="48"/>
          <w14:ligatures w14:val="none"/>
        </w:rPr>
        <w:t>-</w:t>
      </w:r>
      <w:r w:rsidR="00C34377">
        <w:rPr>
          <w:rFonts w:ascii="Times New Roman" w:eastAsia="Times New Roman" w:hAnsi="Times New Roman" w:cs="Times New Roman"/>
          <w:b/>
          <w:bCs/>
          <w:color w:val="000000"/>
          <w:kern w:val="0"/>
          <w:sz w:val="48"/>
          <w:szCs w:val="48"/>
          <w14:ligatures w14:val="none"/>
        </w:rPr>
        <w:t>8</w:t>
      </w:r>
    </w:p>
    <w:p w14:paraId="04D57A9E" w14:textId="77777777" w:rsidR="000351CA" w:rsidRPr="00D81A15" w:rsidRDefault="000351CA" w:rsidP="000351CA">
      <w:pPr>
        <w:spacing w:after="0" w:line="240" w:lineRule="auto"/>
        <w:jc w:val="center"/>
        <w:rPr>
          <w:rFonts w:ascii="Times New Roman" w:eastAsia="Times New Roman" w:hAnsi="Times New Roman" w:cs="Times New Roman"/>
          <w:kern w:val="0"/>
          <w:sz w:val="32"/>
          <w:szCs w:val="32"/>
          <w14:ligatures w14:val="none"/>
        </w:rPr>
      </w:pPr>
    </w:p>
    <w:p w14:paraId="7D5FB1FA" w14:textId="77777777" w:rsidR="00994AE2" w:rsidRDefault="00D81A15" w:rsidP="00994AE2">
      <w:pPr>
        <w:spacing w:after="0" w:line="240" w:lineRule="auto"/>
        <w:jc w:val="center"/>
        <w:rPr>
          <w:rFonts w:ascii="Times New Roman" w:eastAsia="Times New Roman" w:hAnsi="Times New Roman" w:cs="Times New Roman"/>
          <w:kern w:val="0"/>
          <w:sz w:val="28"/>
          <w:szCs w:val="28"/>
          <w14:ligatures w14:val="none"/>
        </w:rPr>
      </w:pPr>
      <w:r w:rsidRPr="00C20052">
        <w:rPr>
          <w:rFonts w:ascii="Times New Roman" w:eastAsia="Times New Roman" w:hAnsi="Times New Roman" w:cs="Times New Roman"/>
          <w:b/>
          <w:bCs/>
          <w:color w:val="000000"/>
          <w:kern w:val="0"/>
          <w:sz w:val="28"/>
          <w:szCs w:val="28"/>
          <w14:ligatures w14:val="none"/>
        </w:rPr>
        <w:t>ADDING TO CHAPTER 18. BUSINESS</w:t>
      </w:r>
      <w:r w:rsidR="00B16268">
        <w:rPr>
          <w:rFonts w:ascii="Times New Roman" w:eastAsia="Times New Roman" w:hAnsi="Times New Roman" w:cs="Times New Roman"/>
          <w:b/>
          <w:bCs/>
          <w:color w:val="000000"/>
          <w:kern w:val="0"/>
          <w:sz w:val="28"/>
          <w:szCs w:val="28"/>
          <w14:ligatures w14:val="none"/>
        </w:rPr>
        <w:t>ES</w:t>
      </w:r>
      <w:r w:rsidRPr="00C20052">
        <w:rPr>
          <w:rFonts w:ascii="Times New Roman" w:eastAsia="Times New Roman" w:hAnsi="Times New Roman" w:cs="Times New Roman"/>
          <w:b/>
          <w:bCs/>
          <w:color w:val="000000"/>
          <w:kern w:val="0"/>
          <w:sz w:val="28"/>
          <w:szCs w:val="28"/>
          <w14:ligatures w14:val="none"/>
        </w:rPr>
        <w:t xml:space="preserve"> AND BUSINESS </w:t>
      </w:r>
      <w:r w:rsidRPr="00575829">
        <w:rPr>
          <w:rFonts w:ascii="Times New Roman" w:eastAsia="Times New Roman" w:hAnsi="Times New Roman" w:cs="Times New Roman"/>
          <w:b/>
          <w:bCs/>
          <w:color w:val="000000"/>
          <w:kern w:val="0"/>
          <w:sz w:val="28"/>
          <w:szCs w:val="28"/>
          <w14:ligatures w14:val="none"/>
        </w:rPr>
        <w:t>REGULATIONS.</w:t>
      </w:r>
    </w:p>
    <w:p w14:paraId="226D7F76" w14:textId="5B3C5058" w:rsidR="00D81A15" w:rsidRPr="00C20052" w:rsidRDefault="00D81A15" w:rsidP="00D81A15">
      <w:pPr>
        <w:spacing w:after="0" w:line="240" w:lineRule="auto"/>
        <w:jc w:val="center"/>
        <w:rPr>
          <w:rFonts w:ascii="Times New Roman" w:eastAsia="Times New Roman" w:hAnsi="Times New Roman" w:cs="Times New Roman"/>
          <w:kern w:val="0"/>
          <w:sz w:val="28"/>
          <w:szCs w:val="28"/>
          <w14:ligatures w14:val="none"/>
        </w:rPr>
      </w:pPr>
      <w:r w:rsidRPr="00C20052">
        <w:rPr>
          <w:rFonts w:ascii="Times New Roman" w:eastAsia="Times New Roman" w:hAnsi="Times New Roman" w:cs="Times New Roman"/>
          <w:b/>
          <w:bCs/>
          <w:color w:val="000000"/>
          <w:kern w:val="0"/>
          <w:sz w:val="28"/>
          <w:szCs w:val="28"/>
          <w14:ligatures w14:val="none"/>
        </w:rPr>
        <w:t>ARTICLE V.  BED AND BREAKFAST FACILITIES</w:t>
      </w:r>
      <w:r w:rsidR="002E5CF9" w:rsidRPr="00C20052">
        <w:rPr>
          <w:rFonts w:ascii="Times New Roman" w:eastAsia="Times New Roman" w:hAnsi="Times New Roman" w:cs="Times New Roman"/>
          <w:b/>
          <w:bCs/>
          <w:color w:val="000000"/>
          <w:kern w:val="0"/>
          <w:sz w:val="28"/>
          <w:szCs w:val="28"/>
          <w14:ligatures w14:val="none"/>
        </w:rPr>
        <w:t>, AIRBNB</w:t>
      </w:r>
      <w:r w:rsidRPr="00C20052">
        <w:rPr>
          <w:rFonts w:ascii="Times New Roman" w:eastAsia="Times New Roman" w:hAnsi="Times New Roman" w:cs="Times New Roman"/>
          <w:b/>
          <w:bCs/>
          <w:color w:val="000000"/>
          <w:kern w:val="0"/>
          <w:sz w:val="28"/>
          <w:szCs w:val="28"/>
          <w14:ligatures w14:val="none"/>
        </w:rPr>
        <w:t xml:space="preserve"> AND </w:t>
      </w:r>
      <w:r w:rsidR="002E5CF9" w:rsidRPr="00C20052">
        <w:rPr>
          <w:rFonts w:ascii="Times New Roman" w:eastAsia="Times New Roman" w:hAnsi="Times New Roman" w:cs="Times New Roman"/>
          <w:b/>
          <w:bCs/>
          <w:color w:val="000000"/>
          <w:kern w:val="0"/>
          <w:sz w:val="28"/>
          <w:szCs w:val="28"/>
          <w14:ligatures w14:val="none"/>
        </w:rPr>
        <w:t xml:space="preserve">OTHER </w:t>
      </w:r>
      <w:r w:rsidRPr="00C20052">
        <w:rPr>
          <w:rFonts w:ascii="Times New Roman" w:eastAsia="Times New Roman" w:hAnsi="Times New Roman" w:cs="Times New Roman"/>
          <w:b/>
          <w:bCs/>
          <w:color w:val="000000"/>
          <w:kern w:val="0"/>
          <w:sz w:val="28"/>
          <w:szCs w:val="28"/>
          <w14:ligatures w14:val="none"/>
        </w:rPr>
        <w:t>SHORT-TERM RENTAL FACILITIES.</w:t>
      </w:r>
    </w:p>
    <w:p w14:paraId="5DBF8664" w14:textId="77777777" w:rsidR="00D81A15" w:rsidRPr="00D81A15" w:rsidRDefault="00D81A15" w:rsidP="00D81A15">
      <w:pPr>
        <w:spacing w:after="240" w:line="240" w:lineRule="auto"/>
        <w:rPr>
          <w:rFonts w:ascii="Times New Roman" w:eastAsia="Times New Roman" w:hAnsi="Times New Roman" w:cs="Times New Roman"/>
          <w:kern w:val="0"/>
          <w:sz w:val="28"/>
          <w:szCs w:val="28"/>
          <w14:ligatures w14:val="none"/>
        </w:rPr>
      </w:pPr>
    </w:p>
    <w:p w14:paraId="179390D5" w14:textId="77777777" w:rsidR="00D81A15" w:rsidRPr="001D768B" w:rsidRDefault="00D81A15" w:rsidP="00D81A15">
      <w:p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b/>
          <w:bCs/>
          <w:color w:val="000000"/>
          <w:kern w:val="0"/>
          <w:sz w:val="28"/>
          <w:szCs w:val="28"/>
          <w14:ligatures w14:val="none"/>
        </w:rPr>
        <w:t>Sec. 18-132. Purpose</w:t>
      </w:r>
    </w:p>
    <w:p w14:paraId="13280171" w14:textId="77777777" w:rsidR="00D81A15" w:rsidRPr="001D768B" w:rsidRDefault="00D81A15" w:rsidP="00D81A15">
      <w:p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The purpose of the regulations set forth in this ordinance is to provide a procedure to allow the rental of private residences to visitors on a short-term basis, while ensuring that such rental use does not create adverse impacts to residential neighborhoods due to excessive traffic, noise, and density. Additionally, this section is intended to ensure that the number of occupants within such rental units does not exceed the design capacity of the structure to cause health and safety concerns, and that minimum health and safety standards are maintained in such units to protect visitors from unsafe or unsanitary conditions.</w:t>
      </w:r>
    </w:p>
    <w:p w14:paraId="00CBF929" w14:textId="77777777" w:rsidR="00D81A15" w:rsidRPr="001D768B" w:rsidRDefault="00D81A15" w:rsidP="00D81A15">
      <w:p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b/>
          <w:bCs/>
          <w:color w:val="000000"/>
          <w:kern w:val="0"/>
          <w:sz w:val="28"/>
          <w:szCs w:val="28"/>
          <w14:ligatures w14:val="none"/>
        </w:rPr>
        <w:t>Sec. 18-133. Definitions</w:t>
      </w:r>
    </w:p>
    <w:p w14:paraId="2C225AB6" w14:textId="77777777" w:rsidR="00D81A15" w:rsidRPr="001D768B" w:rsidRDefault="00D81A15" w:rsidP="00D81A15">
      <w:p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As used in this article the following words, terms and phrases, shall have the meanings ascribed to them in this article, except where the context clearly indicates a different meaning:</w:t>
      </w:r>
    </w:p>
    <w:p w14:paraId="3CFEB02A" w14:textId="77777777" w:rsidR="00D81A15" w:rsidRPr="001D768B" w:rsidRDefault="00D81A15" w:rsidP="00D81A15">
      <w:p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"Bed and breakfast facility" includes a bed and breakfast homestay establishment or bed and breakfast inn.</w:t>
      </w:r>
    </w:p>
    <w:p w14:paraId="11B91B82" w14:textId="77777777" w:rsidR="00D81A15" w:rsidRPr="001D768B" w:rsidRDefault="00D81A15" w:rsidP="00D81A15">
      <w:p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"Bed and breakfast homestay establishment" shall mean a residential or commercial property where short-term lodging is provided that contains no more than five guest rooms and where breakfast service may be provided to overnight guests only. The property may be rented out to multiple short-term lodging groups at a time.</w:t>
      </w:r>
    </w:p>
    <w:p w14:paraId="0560F6BD" w14:textId="77777777" w:rsidR="00D81A15" w:rsidRPr="001D768B" w:rsidRDefault="00D81A15" w:rsidP="00D81A15">
      <w:p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"Bed and breakfast inn" shall mean a resident managed residential or commercial property where short-term lodging is provided that contains no more than fifteen guest rooms and where breakfast service may be provided to overnight guests only. The property may be rented out to multiple short-term lodging groups at a time.</w:t>
      </w:r>
    </w:p>
    <w:p w14:paraId="73E66016" w14:textId="77777777" w:rsidR="00D81A15" w:rsidRPr="001D768B" w:rsidRDefault="00D81A15" w:rsidP="00D81A15">
      <w:p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lastRenderedPageBreak/>
        <w:t>"Group" shall mean a unit of person(s) that are together under a single reservation. Licensee shall mean a person issued a bed and breakfast facility or short-term rental facility license.</w:t>
      </w:r>
    </w:p>
    <w:p w14:paraId="68012B5E" w14:textId="38D80DBF" w:rsidR="00D81A15" w:rsidRPr="001D768B" w:rsidRDefault="00D81A15" w:rsidP="00D81A15">
      <w:p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 xml:space="preserve">"Designated operator" shall mean the operator of a bed and breakfast facility or short-term rental facility who will be available </w:t>
      </w:r>
      <w:r w:rsidR="00CE1E41">
        <w:rPr>
          <w:rFonts w:ascii="Times New Roman" w:eastAsia="Times New Roman" w:hAnsi="Times New Roman" w:cs="Times New Roman"/>
          <w:color w:val="000000"/>
          <w:kern w:val="0"/>
          <w:sz w:val="28"/>
          <w:szCs w:val="28"/>
          <w14:ligatures w14:val="none"/>
        </w:rPr>
        <w:t xml:space="preserve">in-person or by phone </w:t>
      </w:r>
      <w:r w:rsidRPr="001D768B">
        <w:rPr>
          <w:rFonts w:ascii="Times New Roman" w:eastAsia="Times New Roman" w:hAnsi="Times New Roman" w:cs="Times New Roman"/>
          <w:color w:val="000000"/>
          <w:kern w:val="0"/>
          <w:sz w:val="28"/>
          <w:szCs w:val="28"/>
          <w14:ligatures w14:val="none"/>
        </w:rPr>
        <w:t>at all times the rental is in use.</w:t>
      </w:r>
    </w:p>
    <w:p w14:paraId="0FE9AD43" w14:textId="77777777" w:rsidR="00D81A15" w:rsidRPr="001D768B" w:rsidRDefault="00D81A15" w:rsidP="00D81A15">
      <w:p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"Short-term rental" shall mean a residential dwelling unit(s) that is rented out for compensation on a temporary basis for a period of less than thirty consecutive days.</w:t>
      </w:r>
    </w:p>
    <w:p w14:paraId="12A89D56" w14:textId="77777777" w:rsidR="00D81A15" w:rsidRPr="001D768B" w:rsidRDefault="00D81A15" w:rsidP="00D81A15">
      <w:p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"Short-term rental facility" includes a short-term rental type I, short term rental type II, or short-term rental type III.</w:t>
      </w:r>
    </w:p>
    <w:p w14:paraId="69A8B658" w14:textId="07FF1564" w:rsidR="00D81A15" w:rsidRPr="001D768B" w:rsidRDefault="00D81A15" w:rsidP="00D81A15">
      <w:p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"Short-term rental type I" shall mean an owner-occupied residential property where short</w:t>
      </w:r>
      <w:r w:rsidR="00980B4B" w:rsidRPr="001D768B">
        <w:rPr>
          <w:rFonts w:ascii="Times New Roman" w:eastAsia="Times New Roman" w:hAnsi="Times New Roman" w:cs="Times New Roman"/>
          <w:color w:val="000000"/>
          <w:kern w:val="0"/>
          <w:sz w:val="28"/>
          <w:szCs w:val="28"/>
          <w14:ligatures w14:val="none"/>
        </w:rPr>
        <w:t>-</w:t>
      </w:r>
      <w:r w:rsidRPr="001D768B">
        <w:rPr>
          <w:rFonts w:ascii="Times New Roman" w:eastAsia="Times New Roman" w:hAnsi="Times New Roman" w:cs="Times New Roman"/>
          <w:color w:val="000000"/>
          <w:kern w:val="0"/>
          <w:sz w:val="28"/>
          <w:szCs w:val="28"/>
          <w14:ligatures w14:val="none"/>
        </w:rPr>
        <w:t>term lodging is provided to only one group at a time per dwelling unit. Nonconforming single-family residential properties that contain more than one dwelling unit shall rent to only one group at a time. The owner must reside in the primary structure on the property and be present at the property for the duration of any short-term rental.</w:t>
      </w:r>
    </w:p>
    <w:p w14:paraId="08684077" w14:textId="2966490A" w:rsidR="00D81A15" w:rsidRPr="001D768B" w:rsidRDefault="00D81A15" w:rsidP="00D81A15">
      <w:p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"Short-term rental type II" shall mean a single family or duplex residential property where short</w:t>
      </w:r>
      <w:r w:rsidR="00980B4B" w:rsidRPr="001D768B">
        <w:rPr>
          <w:rFonts w:ascii="Times New Roman" w:eastAsia="Times New Roman" w:hAnsi="Times New Roman" w:cs="Times New Roman"/>
          <w:color w:val="000000"/>
          <w:kern w:val="0"/>
          <w:sz w:val="28"/>
          <w:szCs w:val="28"/>
          <w14:ligatures w14:val="none"/>
        </w:rPr>
        <w:t>-</w:t>
      </w:r>
      <w:r w:rsidRPr="001D768B">
        <w:rPr>
          <w:rFonts w:ascii="Times New Roman" w:eastAsia="Times New Roman" w:hAnsi="Times New Roman" w:cs="Times New Roman"/>
          <w:color w:val="000000"/>
          <w:kern w:val="0"/>
          <w:sz w:val="28"/>
          <w:szCs w:val="28"/>
          <w14:ligatures w14:val="none"/>
        </w:rPr>
        <w:t>term lodging is provided to only one group at a time per dwelling unit. Nonconforming single-family residential properties that contain more than one dwelling unit shall rent to only one group at a time. The property is not part of a multi-family residential use. The owner does not reside on the property or is not present at the property for the duration of any short-term rental.</w:t>
      </w:r>
    </w:p>
    <w:p w14:paraId="227DB753" w14:textId="0C525E8C" w:rsidR="00D81A15" w:rsidRPr="001D768B" w:rsidRDefault="00D81A15" w:rsidP="00D81A15">
      <w:p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"Short-term rental type III" shall mean a residential property or multi-use commercial property where short</w:t>
      </w:r>
      <w:r w:rsidR="00980B4B" w:rsidRPr="001D768B">
        <w:rPr>
          <w:rFonts w:ascii="Times New Roman" w:eastAsia="Times New Roman" w:hAnsi="Times New Roman" w:cs="Times New Roman"/>
          <w:color w:val="000000"/>
          <w:kern w:val="0"/>
          <w:sz w:val="28"/>
          <w:szCs w:val="28"/>
          <w14:ligatures w14:val="none"/>
        </w:rPr>
        <w:t>-</w:t>
      </w:r>
      <w:r w:rsidRPr="001D768B">
        <w:rPr>
          <w:rFonts w:ascii="Times New Roman" w:eastAsia="Times New Roman" w:hAnsi="Times New Roman" w:cs="Times New Roman"/>
          <w:color w:val="000000"/>
          <w:kern w:val="0"/>
          <w:sz w:val="28"/>
          <w:szCs w:val="28"/>
          <w14:ligatures w14:val="none"/>
        </w:rPr>
        <w:t>term lodging is provided to only one group at a time per dwelling unit. The owner does not reside on the property or is not present at the property for the duration of any short-term rental.</w:t>
      </w:r>
    </w:p>
    <w:p w14:paraId="4BEEB76E" w14:textId="5307773C" w:rsidR="00D81A15" w:rsidRPr="001D768B" w:rsidRDefault="00D81A15" w:rsidP="00D81A15">
      <w:p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b/>
          <w:bCs/>
          <w:color w:val="000000"/>
          <w:kern w:val="0"/>
          <w:sz w:val="28"/>
          <w:szCs w:val="28"/>
          <w14:ligatures w14:val="none"/>
        </w:rPr>
        <w:t>Sec. 18-1</w:t>
      </w:r>
      <w:r w:rsidR="001D768B">
        <w:rPr>
          <w:rFonts w:ascii="Times New Roman" w:eastAsia="Times New Roman" w:hAnsi="Times New Roman" w:cs="Times New Roman"/>
          <w:b/>
          <w:bCs/>
          <w:color w:val="000000"/>
          <w:kern w:val="0"/>
          <w:sz w:val="28"/>
          <w:szCs w:val="28"/>
          <w14:ligatures w14:val="none"/>
        </w:rPr>
        <w:t>3</w:t>
      </w:r>
      <w:r w:rsidRPr="001D768B">
        <w:rPr>
          <w:rFonts w:ascii="Times New Roman" w:eastAsia="Times New Roman" w:hAnsi="Times New Roman" w:cs="Times New Roman"/>
          <w:b/>
          <w:bCs/>
          <w:color w:val="000000"/>
          <w:kern w:val="0"/>
          <w:sz w:val="28"/>
          <w:szCs w:val="28"/>
          <w14:ligatures w14:val="none"/>
        </w:rPr>
        <w:t>4. Bed and breakfast facility or short-term rental facility license required.</w:t>
      </w:r>
    </w:p>
    <w:p w14:paraId="1FFFCD5B" w14:textId="77777777" w:rsidR="00D81A15" w:rsidRPr="001D768B" w:rsidRDefault="00D81A15" w:rsidP="00D81A15">
      <w:p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It shall be unlawful to operate a bed and breakfast facility or a short-term rental facility:</w:t>
      </w:r>
    </w:p>
    <w:p w14:paraId="3375E018" w14:textId="41D57870" w:rsidR="00D81A15" w:rsidRPr="001D768B" w:rsidRDefault="00D81A15" w:rsidP="006105DD">
      <w:pPr>
        <w:pStyle w:val="ListParagraph"/>
        <w:numPr>
          <w:ilvl w:val="0"/>
          <w:numId w:val="14"/>
        </w:numPr>
        <w:rPr>
          <w:rFonts w:ascii="Times New Roman" w:hAnsi="Times New Roman" w:cs="Times New Roman"/>
          <w:sz w:val="28"/>
          <w:szCs w:val="28"/>
        </w:rPr>
      </w:pPr>
      <w:r w:rsidRPr="001D768B">
        <w:rPr>
          <w:rFonts w:ascii="Times New Roman" w:hAnsi="Times New Roman" w:cs="Times New Roman"/>
          <w:sz w:val="28"/>
          <w:szCs w:val="28"/>
        </w:rPr>
        <w:t>Without a bed and breakfast facility or short-term rental facility license; or</w:t>
      </w:r>
    </w:p>
    <w:p w14:paraId="4C22CFDC" w14:textId="7635B03B" w:rsidR="00D81A15" w:rsidRPr="001D768B" w:rsidRDefault="00D81A15" w:rsidP="006105DD">
      <w:pPr>
        <w:pStyle w:val="ListParagraph"/>
        <w:numPr>
          <w:ilvl w:val="0"/>
          <w:numId w:val="14"/>
        </w:numPr>
        <w:rPr>
          <w:rFonts w:ascii="Times New Roman" w:hAnsi="Times New Roman" w:cs="Times New Roman"/>
          <w:sz w:val="28"/>
          <w:szCs w:val="28"/>
        </w:rPr>
      </w:pPr>
      <w:r w:rsidRPr="001D768B">
        <w:rPr>
          <w:rFonts w:ascii="Times New Roman" w:hAnsi="Times New Roman" w:cs="Times New Roman"/>
          <w:sz w:val="28"/>
          <w:szCs w:val="28"/>
        </w:rPr>
        <w:lastRenderedPageBreak/>
        <w:t xml:space="preserve">In violation of any provision of a bed and breakfast facility or short-term rental facility license, this article, or any other applicable </w:t>
      </w:r>
      <w:r w:rsidR="00362E1C" w:rsidRPr="001D768B">
        <w:rPr>
          <w:rFonts w:ascii="Times New Roman" w:hAnsi="Times New Roman" w:cs="Times New Roman"/>
          <w:sz w:val="28"/>
          <w:szCs w:val="28"/>
        </w:rPr>
        <w:t>T</w:t>
      </w:r>
      <w:r w:rsidR="009135D1" w:rsidRPr="001D768B">
        <w:rPr>
          <w:rFonts w:ascii="Times New Roman" w:hAnsi="Times New Roman" w:cs="Times New Roman"/>
          <w:sz w:val="28"/>
          <w:szCs w:val="28"/>
        </w:rPr>
        <w:t>own</w:t>
      </w:r>
      <w:r w:rsidRPr="001D768B">
        <w:rPr>
          <w:rFonts w:ascii="Times New Roman" w:hAnsi="Times New Roman" w:cs="Times New Roman"/>
          <w:sz w:val="28"/>
          <w:szCs w:val="28"/>
        </w:rPr>
        <w:t xml:space="preserve"> ordinance or other law.</w:t>
      </w:r>
    </w:p>
    <w:p w14:paraId="6E8D0E46" w14:textId="2CF7E5EA" w:rsidR="00D81A15" w:rsidRPr="001D768B" w:rsidRDefault="00D81A15" w:rsidP="00D81A15">
      <w:p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b/>
          <w:bCs/>
          <w:color w:val="000000"/>
          <w:kern w:val="0"/>
          <w:sz w:val="28"/>
          <w:szCs w:val="28"/>
          <w14:ligatures w14:val="none"/>
        </w:rPr>
        <w:t>Sec. 18-1</w:t>
      </w:r>
      <w:r w:rsidR="001D768B">
        <w:rPr>
          <w:rFonts w:ascii="Times New Roman" w:eastAsia="Times New Roman" w:hAnsi="Times New Roman" w:cs="Times New Roman"/>
          <w:b/>
          <w:bCs/>
          <w:color w:val="000000"/>
          <w:kern w:val="0"/>
          <w:sz w:val="28"/>
          <w:szCs w:val="28"/>
          <w14:ligatures w14:val="none"/>
        </w:rPr>
        <w:t>3</w:t>
      </w:r>
      <w:r w:rsidRPr="001D768B">
        <w:rPr>
          <w:rFonts w:ascii="Times New Roman" w:eastAsia="Times New Roman" w:hAnsi="Times New Roman" w:cs="Times New Roman"/>
          <w:b/>
          <w:bCs/>
          <w:color w:val="000000"/>
          <w:kern w:val="0"/>
          <w:sz w:val="28"/>
          <w:szCs w:val="28"/>
          <w14:ligatures w14:val="none"/>
        </w:rPr>
        <w:t>5. License application and review.</w:t>
      </w:r>
    </w:p>
    <w:p w14:paraId="34698E17" w14:textId="1BC3FB46" w:rsidR="00D81A15" w:rsidRPr="001D768B" w:rsidRDefault="00D81A15" w:rsidP="006B7FFC">
      <w:pPr>
        <w:pStyle w:val="ListParagraph"/>
        <w:numPr>
          <w:ilvl w:val="0"/>
          <w:numId w:val="10"/>
        </w:num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To obtain a license for a bed and breakfast facility or a short-term rental facility, a person must submit an application on a form provided for that purpose to the Town. The application must contain the following:</w:t>
      </w:r>
    </w:p>
    <w:p w14:paraId="5F1F9DAB" w14:textId="77777777" w:rsidR="006B7FFC" w:rsidRPr="001D768B" w:rsidRDefault="006B7FFC" w:rsidP="006B7FFC">
      <w:pPr>
        <w:pStyle w:val="ListParagraph"/>
        <w:spacing w:before="240" w:after="240" w:line="240" w:lineRule="auto"/>
        <w:rPr>
          <w:rFonts w:ascii="Times New Roman" w:eastAsia="Times New Roman" w:hAnsi="Times New Roman" w:cs="Times New Roman"/>
          <w:kern w:val="0"/>
          <w:sz w:val="28"/>
          <w:szCs w:val="28"/>
          <w14:ligatures w14:val="none"/>
        </w:rPr>
      </w:pPr>
    </w:p>
    <w:p w14:paraId="507CC92B" w14:textId="10921F59" w:rsidR="00D81A15" w:rsidRPr="001D768B" w:rsidRDefault="00D81A15" w:rsidP="00706C34">
      <w:pPr>
        <w:pStyle w:val="ListParagraph"/>
        <w:numPr>
          <w:ilvl w:val="0"/>
          <w:numId w:val="5"/>
        </w:num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The name, street address, mailing address, email address, and telephone number of the applicant, the owner, and the designated operator of the bed and breakfast facility or short-term rental facility. The applicant must assign a "designated operator" who shall be available at all times the rental is in use.</w:t>
      </w:r>
    </w:p>
    <w:p w14:paraId="6299A47E" w14:textId="77777777" w:rsidR="00706C34" w:rsidRPr="001D768B" w:rsidRDefault="00706C34" w:rsidP="00706C34">
      <w:pPr>
        <w:pStyle w:val="ListParagraph"/>
        <w:spacing w:before="240" w:after="240" w:line="240" w:lineRule="auto"/>
        <w:ind w:left="1110"/>
        <w:rPr>
          <w:rFonts w:ascii="Times New Roman" w:eastAsia="Times New Roman" w:hAnsi="Times New Roman" w:cs="Times New Roman"/>
          <w:kern w:val="0"/>
          <w:sz w:val="28"/>
          <w:szCs w:val="28"/>
          <w14:ligatures w14:val="none"/>
        </w:rPr>
      </w:pPr>
    </w:p>
    <w:p w14:paraId="5E3E5507" w14:textId="3B485888" w:rsidR="00D81A15" w:rsidRPr="001D768B" w:rsidRDefault="00D81A15" w:rsidP="00706C34">
      <w:pPr>
        <w:pStyle w:val="ListParagraph"/>
        <w:numPr>
          <w:ilvl w:val="0"/>
          <w:numId w:val="5"/>
        </w:num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If the applicant or owner is a partnership, a corporation, or limited liability company, the application shall list the names of all partners, directors, members, and officers, as applicable, of the applicant and the owner</w:t>
      </w:r>
    </w:p>
    <w:p w14:paraId="7E403121" w14:textId="77777777" w:rsidR="00706C34" w:rsidRPr="001D768B" w:rsidRDefault="00706C34" w:rsidP="00706C34">
      <w:pPr>
        <w:pStyle w:val="ListParagraph"/>
        <w:spacing w:before="240" w:after="240" w:line="240" w:lineRule="auto"/>
        <w:ind w:left="1110"/>
        <w:rPr>
          <w:rFonts w:ascii="Times New Roman" w:eastAsia="Times New Roman" w:hAnsi="Times New Roman" w:cs="Times New Roman"/>
          <w:kern w:val="0"/>
          <w:sz w:val="28"/>
          <w:szCs w:val="28"/>
          <w14:ligatures w14:val="none"/>
        </w:rPr>
      </w:pPr>
    </w:p>
    <w:p w14:paraId="1850E8A7" w14:textId="0F3EAF8B" w:rsidR="00D81A15" w:rsidRPr="001D768B" w:rsidRDefault="00D81A15" w:rsidP="00706C34">
      <w:pPr>
        <w:pStyle w:val="ListParagraph"/>
        <w:numPr>
          <w:ilvl w:val="0"/>
          <w:numId w:val="5"/>
        </w:num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A scaled site plan that shall include property lines</w:t>
      </w:r>
      <w:r w:rsidR="004D00E0">
        <w:rPr>
          <w:rFonts w:ascii="Times New Roman" w:eastAsia="Times New Roman" w:hAnsi="Times New Roman" w:cs="Times New Roman"/>
          <w:color w:val="000000"/>
          <w:kern w:val="0"/>
          <w:sz w:val="28"/>
          <w:szCs w:val="28"/>
          <w14:ligatures w14:val="none"/>
        </w:rPr>
        <w:t xml:space="preserve">, </w:t>
      </w:r>
      <w:r w:rsidRPr="001D768B">
        <w:rPr>
          <w:rFonts w:ascii="Times New Roman" w:eastAsia="Times New Roman" w:hAnsi="Times New Roman" w:cs="Times New Roman"/>
          <w:color w:val="000000"/>
          <w:kern w:val="0"/>
          <w:sz w:val="28"/>
          <w:szCs w:val="28"/>
          <w14:ligatures w14:val="none"/>
        </w:rPr>
        <w:t>existing structures, proposed signage, proposed and existing site improvements such as parking, fences, landscaping, etc.</w:t>
      </w:r>
    </w:p>
    <w:p w14:paraId="11C76314" w14:textId="77777777" w:rsidR="00706C34" w:rsidRPr="001D768B" w:rsidRDefault="00706C34" w:rsidP="00706C34">
      <w:pPr>
        <w:pStyle w:val="ListParagraph"/>
        <w:spacing w:before="240" w:after="240" w:line="240" w:lineRule="auto"/>
        <w:ind w:left="1110"/>
        <w:rPr>
          <w:rFonts w:ascii="Times New Roman" w:eastAsia="Times New Roman" w:hAnsi="Times New Roman" w:cs="Times New Roman"/>
          <w:kern w:val="0"/>
          <w:sz w:val="28"/>
          <w:szCs w:val="28"/>
          <w14:ligatures w14:val="none"/>
        </w:rPr>
      </w:pPr>
    </w:p>
    <w:p w14:paraId="72FA12DA" w14:textId="238AE3A0" w:rsidR="00D81A15" w:rsidRPr="001D768B" w:rsidRDefault="00D81A15" w:rsidP="00706C34">
      <w:pPr>
        <w:pStyle w:val="ListParagraph"/>
        <w:numPr>
          <w:ilvl w:val="0"/>
          <w:numId w:val="5"/>
        </w:num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A non-refundable license fee for the amount established.</w:t>
      </w:r>
    </w:p>
    <w:p w14:paraId="64F44811" w14:textId="77777777" w:rsidR="00706C34" w:rsidRPr="001D768B" w:rsidRDefault="00706C34" w:rsidP="00706C34">
      <w:pPr>
        <w:pStyle w:val="ListParagraph"/>
        <w:spacing w:before="240" w:after="240" w:line="240" w:lineRule="auto"/>
        <w:ind w:left="1110"/>
        <w:rPr>
          <w:rFonts w:ascii="Times New Roman" w:eastAsia="Times New Roman" w:hAnsi="Times New Roman" w:cs="Times New Roman"/>
          <w:kern w:val="0"/>
          <w:sz w:val="28"/>
          <w:szCs w:val="28"/>
          <w14:ligatures w14:val="none"/>
        </w:rPr>
      </w:pPr>
    </w:p>
    <w:p w14:paraId="5CD4C513" w14:textId="3DF0C828" w:rsidR="00706C34" w:rsidRPr="00C338B9" w:rsidRDefault="00D81A15" w:rsidP="00C338B9">
      <w:pPr>
        <w:pStyle w:val="ListParagraph"/>
        <w:numPr>
          <w:ilvl w:val="0"/>
          <w:numId w:val="5"/>
        </w:num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Proof that the applicant has no delinquent hotel motel occupancy taxes due on the property</w:t>
      </w:r>
      <w:r w:rsidR="00706C34" w:rsidRPr="001D768B">
        <w:rPr>
          <w:rFonts w:ascii="Times New Roman" w:eastAsia="Times New Roman" w:hAnsi="Times New Roman" w:cs="Times New Roman"/>
          <w:color w:val="000000"/>
          <w:kern w:val="0"/>
          <w:sz w:val="28"/>
          <w:szCs w:val="28"/>
          <w14:ligatures w14:val="none"/>
        </w:rPr>
        <w:t>.</w:t>
      </w:r>
    </w:p>
    <w:p w14:paraId="2109233D" w14:textId="629754D8" w:rsidR="008D0837" w:rsidRPr="001D768B" w:rsidRDefault="008D0837" w:rsidP="009B68FE">
      <w:pPr>
        <w:rPr>
          <w:rFonts w:ascii="Times New Roman" w:hAnsi="Times New Roman" w:cs="Times New Roman"/>
          <w:b/>
          <w:bCs/>
          <w:sz w:val="28"/>
          <w:szCs w:val="28"/>
        </w:rPr>
      </w:pPr>
      <w:r w:rsidRPr="001D768B">
        <w:rPr>
          <w:rFonts w:ascii="Times New Roman" w:hAnsi="Times New Roman" w:cs="Times New Roman"/>
          <w:b/>
          <w:bCs/>
          <w:sz w:val="28"/>
          <w:szCs w:val="28"/>
        </w:rPr>
        <w:t>S</w:t>
      </w:r>
      <w:r w:rsidR="00D81A15" w:rsidRPr="001D768B">
        <w:rPr>
          <w:rFonts w:ascii="Times New Roman" w:hAnsi="Times New Roman" w:cs="Times New Roman"/>
          <w:b/>
          <w:bCs/>
          <w:sz w:val="28"/>
          <w:szCs w:val="28"/>
        </w:rPr>
        <w:t>ec. 18-1</w:t>
      </w:r>
      <w:r w:rsidR="00AF38A5">
        <w:rPr>
          <w:rFonts w:ascii="Times New Roman" w:hAnsi="Times New Roman" w:cs="Times New Roman"/>
          <w:b/>
          <w:bCs/>
          <w:sz w:val="28"/>
          <w:szCs w:val="28"/>
        </w:rPr>
        <w:t>3</w:t>
      </w:r>
      <w:r w:rsidR="00D81A15" w:rsidRPr="001D768B">
        <w:rPr>
          <w:rFonts w:ascii="Times New Roman" w:hAnsi="Times New Roman" w:cs="Times New Roman"/>
          <w:b/>
          <w:bCs/>
          <w:sz w:val="28"/>
          <w:szCs w:val="28"/>
        </w:rPr>
        <w:t>6. Length of license; renewal.</w:t>
      </w:r>
    </w:p>
    <w:p w14:paraId="6A659ED1" w14:textId="2DDD63B1" w:rsidR="00706C34" w:rsidRDefault="00D81A15" w:rsidP="00942FF0">
      <w:pPr>
        <w:pStyle w:val="ListParagraph"/>
        <w:numPr>
          <w:ilvl w:val="0"/>
          <w:numId w:val="15"/>
        </w:numPr>
        <w:rPr>
          <w:rFonts w:ascii="Times New Roman" w:hAnsi="Times New Roman" w:cs="Times New Roman"/>
          <w:sz w:val="28"/>
          <w:szCs w:val="28"/>
        </w:rPr>
      </w:pPr>
      <w:r w:rsidRPr="001D768B">
        <w:rPr>
          <w:rFonts w:ascii="Times New Roman" w:hAnsi="Times New Roman" w:cs="Times New Roman"/>
          <w:sz w:val="28"/>
          <w:szCs w:val="28"/>
        </w:rPr>
        <w:t xml:space="preserve">A bed and breakfast facility license or short-term rental facility license shall be valid for a </w:t>
      </w:r>
      <w:r w:rsidR="0091367F">
        <w:rPr>
          <w:rFonts w:ascii="Times New Roman" w:hAnsi="Times New Roman" w:cs="Times New Roman"/>
          <w:sz w:val="28"/>
          <w:szCs w:val="28"/>
        </w:rPr>
        <w:t xml:space="preserve">maximum </w:t>
      </w:r>
      <w:r w:rsidRPr="001D768B">
        <w:rPr>
          <w:rFonts w:ascii="Times New Roman" w:hAnsi="Times New Roman" w:cs="Times New Roman"/>
          <w:sz w:val="28"/>
          <w:szCs w:val="28"/>
        </w:rPr>
        <w:t xml:space="preserve">period of one year from the date of issuance </w:t>
      </w:r>
      <w:r w:rsidR="008C5F57">
        <w:rPr>
          <w:rFonts w:ascii="Times New Roman" w:hAnsi="Times New Roman" w:cs="Times New Roman"/>
          <w:sz w:val="28"/>
          <w:szCs w:val="28"/>
        </w:rPr>
        <w:t xml:space="preserve">through the annual renewal date of 1, July </w:t>
      </w:r>
      <w:r w:rsidRPr="001D768B">
        <w:rPr>
          <w:rFonts w:ascii="Times New Roman" w:hAnsi="Times New Roman" w:cs="Times New Roman"/>
          <w:sz w:val="28"/>
          <w:szCs w:val="28"/>
        </w:rPr>
        <w:t xml:space="preserve">and may be renewed </w:t>
      </w:r>
      <w:r w:rsidR="00951A6D">
        <w:rPr>
          <w:rFonts w:ascii="Times New Roman" w:hAnsi="Times New Roman" w:cs="Times New Roman"/>
          <w:sz w:val="28"/>
          <w:szCs w:val="28"/>
        </w:rPr>
        <w:t xml:space="preserve">at that time </w:t>
      </w:r>
      <w:r w:rsidRPr="001D768B">
        <w:rPr>
          <w:rFonts w:ascii="Times New Roman" w:hAnsi="Times New Roman" w:cs="Times New Roman"/>
          <w:sz w:val="28"/>
          <w:szCs w:val="28"/>
        </w:rPr>
        <w:t>by applying in accordance with section 18-155.</w:t>
      </w:r>
      <w:r w:rsidR="00951A6D">
        <w:rPr>
          <w:rFonts w:ascii="Times New Roman" w:hAnsi="Times New Roman" w:cs="Times New Roman"/>
          <w:sz w:val="28"/>
          <w:szCs w:val="28"/>
        </w:rPr>
        <w:t xml:space="preserve"> </w:t>
      </w:r>
    </w:p>
    <w:p w14:paraId="029C61E6" w14:textId="77777777" w:rsidR="00355CDC" w:rsidRPr="00355CDC" w:rsidRDefault="00355CDC" w:rsidP="00355CDC">
      <w:pPr>
        <w:pStyle w:val="ListParagraph"/>
        <w:rPr>
          <w:rFonts w:ascii="Times New Roman" w:hAnsi="Times New Roman" w:cs="Times New Roman"/>
          <w:sz w:val="28"/>
          <w:szCs w:val="28"/>
        </w:rPr>
      </w:pPr>
    </w:p>
    <w:p w14:paraId="45301F7D" w14:textId="5BA30F84" w:rsidR="00D81A15" w:rsidRDefault="00D81A15" w:rsidP="00942FF0">
      <w:pPr>
        <w:pStyle w:val="ListParagraph"/>
        <w:numPr>
          <w:ilvl w:val="0"/>
          <w:numId w:val="15"/>
        </w:numPr>
        <w:rPr>
          <w:rFonts w:ascii="Times New Roman" w:hAnsi="Times New Roman" w:cs="Times New Roman"/>
          <w:sz w:val="28"/>
          <w:szCs w:val="28"/>
        </w:rPr>
      </w:pPr>
      <w:r w:rsidRPr="001D768B">
        <w:rPr>
          <w:rFonts w:ascii="Times New Roman" w:hAnsi="Times New Roman" w:cs="Times New Roman"/>
          <w:sz w:val="28"/>
          <w:szCs w:val="28"/>
        </w:rPr>
        <w:t>Bed and breakfast facilities or short-term rental facilities as of J</w:t>
      </w:r>
      <w:r w:rsidR="00894669" w:rsidRPr="001D768B">
        <w:rPr>
          <w:rFonts w:ascii="Times New Roman" w:hAnsi="Times New Roman" w:cs="Times New Roman"/>
          <w:sz w:val="28"/>
          <w:szCs w:val="28"/>
        </w:rPr>
        <w:t>u</w:t>
      </w:r>
      <w:r w:rsidR="00AA72CA">
        <w:rPr>
          <w:rFonts w:ascii="Times New Roman" w:hAnsi="Times New Roman" w:cs="Times New Roman"/>
          <w:sz w:val="28"/>
          <w:szCs w:val="28"/>
        </w:rPr>
        <w:t>ly</w:t>
      </w:r>
      <w:r w:rsidR="00894669" w:rsidRPr="001D768B">
        <w:rPr>
          <w:rFonts w:ascii="Times New Roman" w:hAnsi="Times New Roman" w:cs="Times New Roman"/>
          <w:sz w:val="28"/>
          <w:szCs w:val="28"/>
        </w:rPr>
        <w:t xml:space="preserve"> 1</w:t>
      </w:r>
      <w:r w:rsidRPr="001D768B">
        <w:rPr>
          <w:rFonts w:ascii="Times New Roman" w:hAnsi="Times New Roman" w:cs="Times New Roman"/>
          <w:sz w:val="28"/>
          <w:szCs w:val="28"/>
        </w:rPr>
        <w:t>, 2024 are required to obtain a license under the provisions of this article.</w:t>
      </w:r>
    </w:p>
    <w:p w14:paraId="5FFADF6F" w14:textId="77777777" w:rsidR="00355CDC" w:rsidRPr="00355CDC" w:rsidRDefault="00355CDC" w:rsidP="00355CDC">
      <w:pPr>
        <w:pStyle w:val="ListParagraph"/>
        <w:rPr>
          <w:rFonts w:ascii="Times New Roman" w:hAnsi="Times New Roman" w:cs="Times New Roman"/>
          <w:sz w:val="28"/>
          <w:szCs w:val="28"/>
        </w:rPr>
      </w:pPr>
    </w:p>
    <w:p w14:paraId="5931A103" w14:textId="77777777" w:rsidR="00355CDC" w:rsidRPr="001D768B" w:rsidRDefault="00355CDC" w:rsidP="00355CDC">
      <w:pPr>
        <w:pStyle w:val="ListParagraph"/>
        <w:rPr>
          <w:rFonts w:ascii="Times New Roman" w:hAnsi="Times New Roman" w:cs="Times New Roman"/>
          <w:sz w:val="28"/>
          <w:szCs w:val="28"/>
        </w:rPr>
      </w:pPr>
    </w:p>
    <w:p w14:paraId="6234D7DF" w14:textId="011D982F" w:rsidR="00D81A15" w:rsidRPr="001D768B" w:rsidRDefault="00D81A15" w:rsidP="00D81A15">
      <w:p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b/>
          <w:bCs/>
          <w:color w:val="000000"/>
          <w:kern w:val="0"/>
          <w:sz w:val="28"/>
          <w:szCs w:val="28"/>
          <w14:ligatures w14:val="none"/>
        </w:rPr>
        <w:t>Sec. 18-1</w:t>
      </w:r>
      <w:r w:rsidR="00AF38A5">
        <w:rPr>
          <w:rFonts w:ascii="Times New Roman" w:eastAsia="Times New Roman" w:hAnsi="Times New Roman" w:cs="Times New Roman"/>
          <w:b/>
          <w:bCs/>
          <w:color w:val="000000"/>
          <w:kern w:val="0"/>
          <w:sz w:val="28"/>
          <w:szCs w:val="28"/>
          <w14:ligatures w14:val="none"/>
        </w:rPr>
        <w:t>3</w:t>
      </w:r>
      <w:r w:rsidRPr="001D768B">
        <w:rPr>
          <w:rFonts w:ascii="Times New Roman" w:eastAsia="Times New Roman" w:hAnsi="Times New Roman" w:cs="Times New Roman"/>
          <w:b/>
          <w:bCs/>
          <w:color w:val="000000"/>
          <w:kern w:val="0"/>
          <w:sz w:val="28"/>
          <w:szCs w:val="28"/>
          <w14:ligatures w14:val="none"/>
        </w:rPr>
        <w:t>7. Fees.</w:t>
      </w:r>
    </w:p>
    <w:p w14:paraId="204A8192" w14:textId="041A3FB0" w:rsidR="00D81A15" w:rsidRPr="001D768B" w:rsidRDefault="00D81A15" w:rsidP="00D81A15">
      <w:p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 xml:space="preserve">An annual license fee of </w:t>
      </w:r>
      <w:r w:rsidR="006D6C1E">
        <w:rPr>
          <w:rFonts w:ascii="Times New Roman" w:eastAsia="Times New Roman" w:hAnsi="Times New Roman" w:cs="Times New Roman"/>
          <w:color w:val="000000"/>
          <w:kern w:val="0"/>
          <w:sz w:val="28"/>
          <w:szCs w:val="28"/>
          <w14:ligatures w14:val="none"/>
        </w:rPr>
        <w:t>two</w:t>
      </w:r>
      <w:r w:rsidRPr="001D768B">
        <w:rPr>
          <w:rFonts w:ascii="Times New Roman" w:eastAsia="Times New Roman" w:hAnsi="Times New Roman" w:cs="Times New Roman"/>
          <w:color w:val="000000"/>
          <w:kern w:val="0"/>
          <w:sz w:val="28"/>
          <w:szCs w:val="28"/>
          <w14:ligatures w14:val="none"/>
        </w:rPr>
        <w:t xml:space="preserve"> hundred dollars ($</w:t>
      </w:r>
      <w:r w:rsidR="00AA72CA">
        <w:rPr>
          <w:rFonts w:ascii="Times New Roman" w:eastAsia="Times New Roman" w:hAnsi="Times New Roman" w:cs="Times New Roman"/>
          <w:color w:val="000000"/>
          <w:kern w:val="0"/>
          <w:sz w:val="28"/>
          <w:szCs w:val="28"/>
          <w14:ligatures w14:val="none"/>
        </w:rPr>
        <w:t>200</w:t>
      </w:r>
      <w:r w:rsidRPr="001D768B">
        <w:rPr>
          <w:rFonts w:ascii="Times New Roman" w:eastAsia="Times New Roman" w:hAnsi="Times New Roman" w:cs="Times New Roman"/>
          <w:color w:val="000000"/>
          <w:kern w:val="0"/>
          <w:sz w:val="28"/>
          <w:szCs w:val="28"/>
          <w14:ligatures w14:val="none"/>
        </w:rPr>
        <w:t>.00) will be charged at time of issuing the license and at the time of renewal. The town council shall set the fees for the license and renewal.</w:t>
      </w:r>
      <w:r w:rsidR="002D651A">
        <w:rPr>
          <w:rFonts w:ascii="Times New Roman" w:eastAsia="Times New Roman" w:hAnsi="Times New Roman" w:cs="Times New Roman"/>
          <w:color w:val="000000"/>
          <w:kern w:val="0"/>
          <w:sz w:val="28"/>
          <w:szCs w:val="28"/>
          <w14:ligatures w14:val="none"/>
        </w:rPr>
        <w:t xml:space="preserve"> </w:t>
      </w:r>
      <w:r w:rsidR="0022327A">
        <w:rPr>
          <w:rFonts w:ascii="Times New Roman" w:eastAsia="Times New Roman" w:hAnsi="Times New Roman" w:cs="Times New Roman"/>
          <w:color w:val="000000"/>
          <w:kern w:val="0"/>
          <w:sz w:val="28"/>
          <w:szCs w:val="28"/>
          <w14:ligatures w14:val="none"/>
        </w:rPr>
        <w:t>License fee is non-refundable a</w:t>
      </w:r>
      <w:r w:rsidR="00A74B3C">
        <w:rPr>
          <w:rFonts w:ascii="Times New Roman" w:eastAsia="Times New Roman" w:hAnsi="Times New Roman" w:cs="Times New Roman"/>
          <w:color w:val="000000"/>
          <w:kern w:val="0"/>
          <w:sz w:val="28"/>
          <w:szCs w:val="28"/>
          <w14:ligatures w14:val="none"/>
        </w:rPr>
        <w:t>nd will not be prorated for periods of less than 12 months.</w:t>
      </w:r>
    </w:p>
    <w:p w14:paraId="655985AB" w14:textId="7E7DED58" w:rsidR="00D81A15" w:rsidRPr="001D768B" w:rsidRDefault="00D81A15" w:rsidP="00D81A15">
      <w:p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b/>
          <w:bCs/>
          <w:color w:val="000000"/>
          <w:kern w:val="0"/>
          <w:sz w:val="28"/>
          <w:szCs w:val="28"/>
          <w14:ligatures w14:val="none"/>
        </w:rPr>
        <w:t>Sec. 18-1</w:t>
      </w:r>
      <w:r w:rsidR="00AF38A5">
        <w:rPr>
          <w:rFonts w:ascii="Times New Roman" w:eastAsia="Times New Roman" w:hAnsi="Times New Roman" w:cs="Times New Roman"/>
          <w:b/>
          <w:bCs/>
          <w:color w:val="000000"/>
          <w:kern w:val="0"/>
          <w:sz w:val="28"/>
          <w:szCs w:val="28"/>
          <w14:ligatures w14:val="none"/>
        </w:rPr>
        <w:t>3</w:t>
      </w:r>
      <w:r w:rsidRPr="001D768B">
        <w:rPr>
          <w:rFonts w:ascii="Times New Roman" w:eastAsia="Times New Roman" w:hAnsi="Times New Roman" w:cs="Times New Roman"/>
          <w:b/>
          <w:bCs/>
          <w:color w:val="000000"/>
          <w:kern w:val="0"/>
          <w:sz w:val="28"/>
          <w:szCs w:val="28"/>
          <w14:ligatures w14:val="none"/>
        </w:rPr>
        <w:t>8. Operation of a bed and breakfast facility or short-term rental facility.</w:t>
      </w:r>
    </w:p>
    <w:p w14:paraId="3669E3D6" w14:textId="2F92E02E" w:rsidR="00D81A15" w:rsidRPr="001D768B" w:rsidRDefault="00D81A15" w:rsidP="002D4EB4">
      <w:pPr>
        <w:pStyle w:val="ListParagraph"/>
        <w:numPr>
          <w:ilvl w:val="0"/>
          <w:numId w:val="1"/>
        </w:num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The licensee shall comply with the noise requirements set forth in Chapter 50 of this code.</w:t>
      </w:r>
    </w:p>
    <w:p w14:paraId="2654B497" w14:textId="77777777" w:rsidR="00931B88" w:rsidRPr="001D768B" w:rsidRDefault="00931B88" w:rsidP="00931B88">
      <w:pPr>
        <w:pStyle w:val="ListParagraph"/>
        <w:spacing w:before="240" w:after="240" w:line="240" w:lineRule="auto"/>
        <w:rPr>
          <w:rFonts w:ascii="Times New Roman" w:eastAsia="Times New Roman" w:hAnsi="Times New Roman" w:cs="Times New Roman"/>
          <w:kern w:val="0"/>
          <w:sz w:val="28"/>
          <w:szCs w:val="28"/>
          <w14:ligatures w14:val="none"/>
        </w:rPr>
      </w:pPr>
    </w:p>
    <w:p w14:paraId="6897D9B8" w14:textId="69B78B37" w:rsidR="00D81A15" w:rsidRPr="00FB76D4" w:rsidRDefault="00D81A15" w:rsidP="00FB76D4">
      <w:pPr>
        <w:pStyle w:val="ListParagraph"/>
        <w:numPr>
          <w:ilvl w:val="0"/>
          <w:numId w:val="1"/>
        </w:num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 xml:space="preserve">The licensee </w:t>
      </w:r>
      <w:r w:rsidR="003C1364">
        <w:rPr>
          <w:rFonts w:ascii="Times New Roman" w:eastAsia="Times New Roman" w:hAnsi="Times New Roman" w:cs="Times New Roman"/>
          <w:color w:val="000000"/>
          <w:kern w:val="0"/>
          <w:sz w:val="28"/>
          <w:szCs w:val="28"/>
          <w14:ligatures w14:val="none"/>
        </w:rPr>
        <w:t>shall</w:t>
      </w:r>
      <w:r w:rsidRPr="001D768B">
        <w:rPr>
          <w:rFonts w:ascii="Times New Roman" w:eastAsia="Times New Roman" w:hAnsi="Times New Roman" w:cs="Times New Roman"/>
          <w:color w:val="000000"/>
          <w:kern w:val="0"/>
          <w:sz w:val="28"/>
          <w:szCs w:val="28"/>
          <w14:ligatures w14:val="none"/>
        </w:rPr>
        <w:t xml:space="preserve"> comply with all </w:t>
      </w:r>
      <w:r w:rsidR="00F07154">
        <w:rPr>
          <w:rFonts w:ascii="Times New Roman" w:eastAsia="Times New Roman" w:hAnsi="Times New Roman" w:cs="Times New Roman"/>
          <w:color w:val="000000"/>
          <w:kern w:val="0"/>
          <w:sz w:val="28"/>
          <w:szCs w:val="28"/>
          <w14:ligatures w14:val="none"/>
        </w:rPr>
        <w:t>rules and standards</w:t>
      </w:r>
      <w:r w:rsidR="00397AE9">
        <w:rPr>
          <w:rFonts w:ascii="Times New Roman" w:eastAsia="Times New Roman" w:hAnsi="Times New Roman" w:cs="Times New Roman"/>
          <w:color w:val="000000"/>
          <w:kern w:val="0"/>
          <w:sz w:val="28"/>
          <w:szCs w:val="28"/>
          <w14:ligatures w14:val="none"/>
        </w:rPr>
        <w:t xml:space="preserve"> necessary for the safeguarding of life and</w:t>
      </w:r>
      <w:r w:rsidR="00577A23">
        <w:rPr>
          <w:rFonts w:ascii="Times New Roman" w:eastAsia="Times New Roman" w:hAnsi="Times New Roman" w:cs="Times New Roman"/>
          <w:color w:val="000000"/>
          <w:kern w:val="0"/>
          <w:sz w:val="28"/>
          <w:szCs w:val="28"/>
          <w14:ligatures w14:val="none"/>
        </w:rPr>
        <w:t xml:space="preserve"> property</w:t>
      </w:r>
      <w:r w:rsidR="00F07154">
        <w:rPr>
          <w:rFonts w:ascii="Times New Roman" w:eastAsia="Times New Roman" w:hAnsi="Times New Roman" w:cs="Times New Roman"/>
          <w:color w:val="000000"/>
          <w:kern w:val="0"/>
          <w:sz w:val="28"/>
          <w:szCs w:val="28"/>
          <w14:ligatures w14:val="none"/>
        </w:rPr>
        <w:t xml:space="preserve"> </w:t>
      </w:r>
      <w:r w:rsidR="00906A74">
        <w:rPr>
          <w:rFonts w:ascii="Times New Roman" w:eastAsia="Times New Roman" w:hAnsi="Times New Roman" w:cs="Times New Roman"/>
          <w:color w:val="000000"/>
          <w:kern w:val="0"/>
          <w:sz w:val="28"/>
          <w:szCs w:val="28"/>
          <w14:ligatures w14:val="none"/>
        </w:rPr>
        <w:t xml:space="preserve">as </w:t>
      </w:r>
      <w:r w:rsidR="0045185C">
        <w:rPr>
          <w:rFonts w:ascii="Times New Roman" w:eastAsia="Times New Roman" w:hAnsi="Times New Roman" w:cs="Times New Roman"/>
          <w:color w:val="000000"/>
          <w:kern w:val="0"/>
          <w:sz w:val="28"/>
          <w:szCs w:val="28"/>
          <w14:ligatures w14:val="none"/>
        </w:rPr>
        <w:t xml:space="preserve">set forth in the </w:t>
      </w:r>
      <w:r w:rsidRPr="001D768B">
        <w:rPr>
          <w:rFonts w:ascii="Times New Roman" w:eastAsia="Times New Roman" w:hAnsi="Times New Roman" w:cs="Times New Roman"/>
          <w:color w:val="000000"/>
          <w:kern w:val="0"/>
          <w:sz w:val="28"/>
          <w:szCs w:val="28"/>
          <w14:ligatures w14:val="none"/>
        </w:rPr>
        <w:t>West Virginia</w:t>
      </w:r>
      <w:r w:rsidR="00F14D02">
        <w:rPr>
          <w:rFonts w:ascii="Times New Roman" w:eastAsia="Times New Roman" w:hAnsi="Times New Roman" w:cs="Times New Roman"/>
          <w:color w:val="000000"/>
          <w:kern w:val="0"/>
          <w:sz w:val="28"/>
          <w:szCs w:val="28"/>
          <w14:ligatures w14:val="none"/>
        </w:rPr>
        <w:t xml:space="preserve"> State Building Code (WVSBC)</w:t>
      </w:r>
      <w:r w:rsidR="00743678">
        <w:rPr>
          <w:rFonts w:ascii="Times New Roman" w:eastAsia="Times New Roman" w:hAnsi="Times New Roman" w:cs="Times New Roman"/>
          <w:color w:val="000000"/>
          <w:kern w:val="0"/>
          <w:sz w:val="28"/>
          <w:szCs w:val="28"/>
          <w14:ligatures w14:val="none"/>
        </w:rPr>
        <w:t xml:space="preserve"> </w:t>
      </w:r>
      <w:r w:rsidR="007B1026">
        <w:rPr>
          <w:rFonts w:ascii="Times New Roman" w:eastAsia="Times New Roman" w:hAnsi="Times New Roman" w:cs="Times New Roman"/>
          <w:color w:val="000000"/>
          <w:kern w:val="0"/>
          <w:sz w:val="28"/>
          <w:szCs w:val="28"/>
          <w14:ligatures w14:val="none"/>
        </w:rPr>
        <w:t>§</w:t>
      </w:r>
      <w:r w:rsidR="000A630A">
        <w:rPr>
          <w:rFonts w:ascii="Times New Roman" w:eastAsia="Times New Roman" w:hAnsi="Times New Roman" w:cs="Times New Roman"/>
          <w:color w:val="000000"/>
          <w:kern w:val="0"/>
          <w:sz w:val="28"/>
          <w:szCs w:val="28"/>
          <w14:ligatures w14:val="none"/>
        </w:rPr>
        <w:t>15A-</w:t>
      </w:r>
      <w:r w:rsidR="00C24E43">
        <w:rPr>
          <w:rFonts w:ascii="Times New Roman" w:eastAsia="Times New Roman" w:hAnsi="Times New Roman" w:cs="Times New Roman"/>
          <w:color w:val="000000"/>
          <w:kern w:val="0"/>
          <w:sz w:val="28"/>
          <w:szCs w:val="28"/>
          <w14:ligatures w14:val="none"/>
        </w:rPr>
        <w:t>11-5</w:t>
      </w:r>
      <w:r w:rsidRPr="001D768B">
        <w:rPr>
          <w:rFonts w:ascii="Times New Roman" w:eastAsia="Times New Roman" w:hAnsi="Times New Roman" w:cs="Times New Roman"/>
          <w:color w:val="000000"/>
          <w:kern w:val="0"/>
          <w:sz w:val="28"/>
          <w:szCs w:val="28"/>
          <w14:ligatures w14:val="none"/>
        </w:rPr>
        <w:t>.</w:t>
      </w:r>
      <w:r w:rsidR="00FB76D4">
        <w:rPr>
          <w:rFonts w:ascii="Times New Roman" w:eastAsia="Times New Roman" w:hAnsi="Times New Roman" w:cs="Times New Roman"/>
          <w:color w:val="000000"/>
          <w:kern w:val="0"/>
          <w:sz w:val="28"/>
          <w:szCs w:val="28"/>
          <w14:ligatures w14:val="none"/>
        </w:rPr>
        <w:t xml:space="preserve"> </w:t>
      </w:r>
      <w:r w:rsidRPr="00FB76D4">
        <w:rPr>
          <w:rFonts w:ascii="Times New Roman" w:eastAsia="Times New Roman" w:hAnsi="Times New Roman" w:cs="Times New Roman"/>
          <w:color w:val="000000"/>
          <w:kern w:val="0"/>
          <w:sz w:val="28"/>
          <w:szCs w:val="28"/>
          <w14:ligatures w14:val="none"/>
        </w:rPr>
        <w:t xml:space="preserve">This includes, but is not limited to, </w:t>
      </w:r>
      <w:r w:rsidR="0028566E">
        <w:rPr>
          <w:rFonts w:ascii="Times New Roman" w:eastAsia="Times New Roman" w:hAnsi="Times New Roman" w:cs="Times New Roman"/>
          <w:color w:val="000000"/>
          <w:kern w:val="0"/>
          <w:sz w:val="28"/>
          <w:szCs w:val="28"/>
          <w14:ligatures w14:val="none"/>
        </w:rPr>
        <w:t xml:space="preserve">operating </w:t>
      </w:r>
      <w:r w:rsidRPr="00FB76D4">
        <w:rPr>
          <w:rFonts w:ascii="Times New Roman" w:eastAsia="Times New Roman" w:hAnsi="Times New Roman" w:cs="Times New Roman"/>
          <w:color w:val="000000"/>
          <w:kern w:val="0"/>
          <w:sz w:val="28"/>
          <w:szCs w:val="28"/>
          <w14:ligatures w14:val="none"/>
        </w:rPr>
        <w:t>smoke detectors, at least one operable egress window per bedroom, an evacuation plan posted conspicuously in each sleeping area, repair of any exposed wiring, water heater inspection, required safety measures for pools (if applicable), and exterior stairwells (if applicable).</w:t>
      </w:r>
    </w:p>
    <w:p w14:paraId="2C4271A1" w14:textId="0A9277EB" w:rsidR="00931B88" w:rsidRPr="001D768B" w:rsidRDefault="00931B88" w:rsidP="00931B88">
      <w:pPr>
        <w:pStyle w:val="ListParagraph"/>
        <w:spacing w:before="240" w:after="240" w:line="240" w:lineRule="auto"/>
        <w:rPr>
          <w:rFonts w:ascii="Times New Roman" w:eastAsia="Times New Roman" w:hAnsi="Times New Roman" w:cs="Times New Roman"/>
          <w:kern w:val="0"/>
          <w:sz w:val="28"/>
          <w:szCs w:val="28"/>
          <w14:ligatures w14:val="none"/>
        </w:rPr>
      </w:pPr>
    </w:p>
    <w:p w14:paraId="248865BA" w14:textId="7B25F0A7" w:rsidR="00D81A15" w:rsidRPr="001D768B" w:rsidRDefault="00D81A15" w:rsidP="002D4EB4">
      <w:pPr>
        <w:pStyle w:val="ListParagraph"/>
        <w:numPr>
          <w:ilvl w:val="0"/>
          <w:numId w:val="1"/>
        </w:num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Functions such as meetings, receptions, weddings and other social events provided for compensation or held by guests are not permitted as part of the bed and breakfast facility or short-term rental facility unless an events permit has been issued by the Town.</w:t>
      </w:r>
    </w:p>
    <w:p w14:paraId="6EF51C5C" w14:textId="77777777" w:rsidR="00931B88" w:rsidRPr="001D768B" w:rsidRDefault="00931B88" w:rsidP="004E0A01">
      <w:pPr>
        <w:pStyle w:val="ListParagraph"/>
        <w:spacing w:before="240" w:after="240" w:line="240" w:lineRule="auto"/>
        <w:rPr>
          <w:rFonts w:ascii="Times New Roman" w:eastAsia="Times New Roman" w:hAnsi="Times New Roman" w:cs="Times New Roman"/>
          <w:kern w:val="0"/>
          <w:sz w:val="28"/>
          <w:szCs w:val="28"/>
          <w14:ligatures w14:val="none"/>
        </w:rPr>
      </w:pPr>
    </w:p>
    <w:p w14:paraId="1FB34A0B" w14:textId="726C38F8" w:rsidR="00D81A15" w:rsidRPr="001D768B" w:rsidRDefault="00D81A15" w:rsidP="002D4EB4">
      <w:pPr>
        <w:pStyle w:val="ListParagraph"/>
        <w:numPr>
          <w:ilvl w:val="0"/>
          <w:numId w:val="1"/>
        </w:num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The designated operator shall be available at all times the property is being rented. Contact information will be furnished to owners of real property within two hundred feet of the bed and breakfast facility or short-term rental facility by the Town. Also, a sign must be posted conspicuously in the common area of each unit and will contain the following information:</w:t>
      </w:r>
    </w:p>
    <w:p w14:paraId="1C6BD474" w14:textId="77777777" w:rsidR="00F7086C" w:rsidRPr="001D768B" w:rsidRDefault="00F7086C" w:rsidP="00F7086C">
      <w:pPr>
        <w:pStyle w:val="ListParagraph"/>
        <w:rPr>
          <w:rFonts w:ascii="Times New Roman" w:eastAsia="Times New Roman" w:hAnsi="Times New Roman" w:cs="Times New Roman"/>
          <w:kern w:val="0"/>
          <w:sz w:val="28"/>
          <w:szCs w:val="28"/>
          <w14:ligatures w14:val="none"/>
        </w:rPr>
      </w:pPr>
    </w:p>
    <w:p w14:paraId="3C2C47B0" w14:textId="5CB6CFFC" w:rsidR="00D81A15" w:rsidRPr="001D768B" w:rsidRDefault="00D81A15" w:rsidP="00F7086C">
      <w:pPr>
        <w:pStyle w:val="ListParagraph"/>
        <w:numPr>
          <w:ilvl w:val="1"/>
          <w:numId w:val="1"/>
        </w:num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The name and contact information of the owner and/or designated</w:t>
      </w:r>
      <w:r w:rsidR="00803A9D" w:rsidRPr="001D768B">
        <w:rPr>
          <w:rFonts w:ascii="Times New Roman" w:eastAsia="Times New Roman" w:hAnsi="Times New Roman" w:cs="Times New Roman"/>
          <w:color w:val="000000"/>
          <w:kern w:val="0"/>
          <w:sz w:val="28"/>
          <w:szCs w:val="28"/>
          <w14:ligatures w14:val="none"/>
        </w:rPr>
        <w:t xml:space="preserve"> </w:t>
      </w:r>
      <w:r w:rsidRPr="001D768B">
        <w:rPr>
          <w:rFonts w:ascii="Times New Roman" w:eastAsia="Times New Roman" w:hAnsi="Times New Roman" w:cs="Times New Roman"/>
          <w:color w:val="000000"/>
          <w:kern w:val="0"/>
          <w:sz w:val="28"/>
          <w:szCs w:val="28"/>
          <w14:ligatures w14:val="none"/>
        </w:rPr>
        <w:t>operator;</w:t>
      </w:r>
    </w:p>
    <w:p w14:paraId="6CB73E8D" w14:textId="77777777" w:rsidR="00F7086C" w:rsidRPr="001D768B" w:rsidRDefault="00F7086C" w:rsidP="00F7086C">
      <w:pPr>
        <w:pStyle w:val="ListParagraph"/>
        <w:spacing w:before="240" w:after="240" w:line="240" w:lineRule="auto"/>
        <w:ind w:left="1470"/>
        <w:rPr>
          <w:rFonts w:ascii="Times New Roman" w:eastAsia="Times New Roman" w:hAnsi="Times New Roman" w:cs="Times New Roman"/>
          <w:kern w:val="0"/>
          <w:sz w:val="28"/>
          <w:szCs w:val="28"/>
          <w14:ligatures w14:val="none"/>
        </w:rPr>
      </w:pPr>
    </w:p>
    <w:p w14:paraId="09C6ED8D" w14:textId="21FB44A3" w:rsidR="00D81A15" w:rsidRPr="001D768B" w:rsidRDefault="00D81A15" w:rsidP="00F7086C">
      <w:pPr>
        <w:pStyle w:val="ListParagraph"/>
        <w:numPr>
          <w:ilvl w:val="1"/>
          <w:numId w:val="1"/>
        </w:num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The license</w:t>
      </w:r>
      <w:r w:rsidR="00F7086C" w:rsidRPr="001D768B">
        <w:rPr>
          <w:rFonts w:ascii="Times New Roman" w:eastAsia="Times New Roman" w:hAnsi="Times New Roman" w:cs="Times New Roman"/>
          <w:kern w:val="0"/>
          <w:sz w:val="28"/>
          <w:szCs w:val="28"/>
          <w14:ligatures w14:val="none"/>
        </w:rPr>
        <w:t xml:space="preserve"> </w:t>
      </w:r>
      <w:r w:rsidRPr="001D768B">
        <w:rPr>
          <w:rFonts w:ascii="Times New Roman" w:eastAsia="Times New Roman" w:hAnsi="Times New Roman" w:cs="Times New Roman"/>
          <w:color w:val="000000"/>
          <w:kern w:val="0"/>
          <w:sz w:val="28"/>
          <w:szCs w:val="28"/>
          <w14:ligatures w14:val="none"/>
        </w:rPr>
        <w:t>number of the bed and breakfast facility or short-term rental</w:t>
      </w:r>
      <w:r w:rsidR="00803A9D" w:rsidRPr="001D768B">
        <w:rPr>
          <w:rFonts w:ascii="Times New Roman" w:eastAsia="Times New Roman" w:hAnsi="Times New Roman" w:cs="Times New Roman"/>
          <w:color w:val="000000"/>
          <w:kern w:val="0"/>
          <w:sz w:val="28"/>
          <w:szCs w:val="28"/>
          <w14:ligatures w14:val="none"/>
        </w:rPr>
        <w:t xml:space="preserve"> </w:t>
      </w:r>
      <w:r w:rsidRPr="001D768B">
        <w:rPr>
          <w:rFonts w:ascii="Times New Roman" w:eastAsia="Times New Roman" w:hAnsi="Times New Roman" w:cs="Times New Roman"/>
          <w:color w:val="000000"/>
          <w:kern w:val="0"/>
          <w:sz w:val="28"/>
          <w:szCs w:val="28"/>
          <w14:ligatures w14:val="none"/>
        </w:rPr>
        <w:t>facility; an</w:t>
      </w:r>
      <w:r w:rsidR="00F7086C" w:rsidRPr="001D768B">
        <w:rPr>
          <w:rFonts w:ascii="Times New Roman" w:eastAsia="Times New Roman" w:hAnsi="Times New Roman" w:cs="Times New Roman"/>
          <w:color w:val="000000"/>
          <w:kern w:val="0"/>
          <w:sz w:val="28"/>
          <w:szCs w:val="28"/>
          <w14:ligatures w14:val="none"/>
        </w:rPr>
        <w:t>d</w:t>
      </w:r>
    </w:p>
    <w:p w14:paraId="543515BF" w14:textId="77777777" w:rsidR="00F7086C" w:rsidRPr="001D768B" w:rsidRDefault="00F7086C" w:rsidP="00F7086C">
      <w:pPr>
        <w:pStyle w:val="ListParagraph"/>
        <w:spacing w:before="240" w:after="240" w:line="240" w:lineRule="auto"/>
        <w:ind w:left="1470"/>
        <w:rPr>
          <w:rFonts w:ascii="Times New Roman" w:eastAsia="Times New Roman" w:hAnsi="Times New Roman" w:cs="Times New Roman"/>
          <w:kern w:val="0"/>
          <w:sz w:val="28"/>
          <w:szCs w:val="28"/>
          <w14:ligatures w14:val="none"/>
        </w:rPr>
      </w:pPr>
    </w:p>
    <w:p w14:paraId="2F94000F" w14:textId="74D8D080" w:rsidR="00D81A15" w:rsidRPr="001D768B" w:rsidRDefault="00D81A15" w:rsidP="00F7086C">
      <w:pPr>
        <w:pStyle w:val="ListParagraph"/>
        <w:numPr>
          <w:ilvl w:val="1"/>
          <w:numId w:val="1"/>
        </w:num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The occupancy limits and requirements set forth in the license.</w:t>
      </w:r>
    </w:p>
    <w:p w14:paraId="3D9A01D9" w14:textId="77777777" w:rsidR="00EF15A6" w:rsidRPr="001D768B" w:rsidRDefault="00EF15A6" w:rsidP="00EF15A6">
      <w:pPr>
        <w:pStyle w:val="ListParagraph"/>
        <w:spacing w:before="240" w:after="240" w:line="240" w:lineRule="auto"/>
        <w:ind w:left="1470"/>
        <w:rPr>
          <w:rFonts w:ascii="Times New Roman" w:eastAsia="Times New Roman" w:hAnsi="Times New Roman" w:cs="Times New Roman"/>
          <w:kern w:val="0"/>
          <w:sz w:val="28"/>
          <w:szCs w:val="28"/>
          <w14:ligatures w14:val="none"/>
        </w:rPr>
      </w:pPr>
    </w:p>
    <w:p w14:paraId="5BD2FE03" w14:textId="3F8BEEBF" w:rsidR="00D81A15" w:rsidRPr="001D768B" w:rsidRDefault="00D81A15" w:rsidP="00EF15A6">
      <w:pPr>
        <w:pStyle w:val="ListParagraph"/>
        <w:numPr>
          <w:ilvl w:val="0"/>
          <w:numId w:val="1"/>
        </w:num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 xml:space="preserve">The license number </w:t>
      </w:r>
      <w:r w:rsidR="00797002">
        <w:rPr>
          <w:rFonts w:ascii="Times New Roman" w:eastAsia="Times New Roman" w:hAnsi="Times New Roman" w:cs="Times New Roman"/>
          <w:color w:val="000000"/>
          <w:kern w:val="0"/>
          <w:sz w:val="28"/>
          <w:szCs w:val="28"/>
          <w14:ligatures w14:val="none"/>
        </w:rPr>
        <w:t xml:space="preserve">shall be </w:t>
      </w:r>
      <w:r w:rsidR="00A4568C">
        <w:rPr>
          <w:rFonts w:ascii="Times New Roman" w:eastAsia="Times New Roman" w:hAnsi="Times New Roman" w:cs="Times New Roman"/>
          <w:color w:val="000000"/>
          <w:kern w:val="0"/>
          <w:sz w:val="28"/>
          <w:szCs w:val="28"/>
          <w14:ligatures w14:val="none"/>
        </w:rPr>
        <w:t xml:space="preserve">included </w:t>
      </w:r>
      <w:r w:rsidR="00834016">
        <w:rPr>
          <w:rFonts w:ascii="Times New Roman" w:eastAsia="Times New Roman" w:hAnsi="Times New Roman" w:cs="Times New Roman"/>
          <w:color w:val="000000"/>
          <w:kern w:val="0"/>
          <w:sz w:val="28"/>
          <w:szCs w:val="28"/>
          <w14:ligatures w14:val="none"/>
        </w:rPr>
        <w:t xml:space="preserve">on the </w:t>
      </w:r>
      <w:r w:rsidR="0029106E">
        <w:rPr>
          <w:rFonts w:ascii="Times New Roman" w:eastAsia="Times New Roman" w:hAnsi="Times New Roman" w:cs="Times New Roman"/>
          <w:color w:val="000000"/>
          <w:kern w:val="0"/>
          <w:sz w:val="28"/>
          <w:szCs w:val="28"/>
          <w14:ligatures w14:val="none"/>
        </w:rPr>
        <w:t xml:space="preserve">business </w:t>
      </w:r>
      <w:r w:rsidR="00834016">
        <w:rPr>
          <w:rFonts w:ascii="Times New Roman" w:eastAsia="Times New Roman" w:hAnsi="Times New Roman" w:cs="Times New Roman"/>
          <w:color w:val="000000"/>
          <w:kern w:val="0"/>
          <w:sz w:val="28"/>
          <w:szCs w:val="28"/>
          <w14:ligatures w14:val="none"/>
        </w:rPr>
        <w:t>website</w:t>
      </w:r>
      <w:r w:rsidR="00D63E1B">
        <w:rPr>
          <w:rFonts w:ascii="Times New Roman" w:eastAsia="Times New Roman" w:hAnsi="Times New Roman" w:cs="Times New Roman"/>
          <w:color w:val="000000"/>
          <w:kern w:val="0"/>
          <w:sz w:val="28"/>
          <w:szCs w:val="28"/>
          <w14:ligatures w14:val="none"/>
        </w:rPr>
        <w:t xml:space="preserve"> and primary booking engine</w:t>
      </w:r>
      <w:r w:rsidR="00834016">
        <w:rPr>
          <w:rFonts w:ascii="Times New Roman" w:eastAsia="Times New Roman" w:hAnsi="Times New Roman" w:cs="Times New Roman"/>
          <w:color w:val="000000"/>
          <w:kern w:val="0"/>
          <w:sz w:val="28"/>
          <w:szCs w:val="28"/>
          <w14:ligatures w14:val="none"/>
        </w:rPr>
        <w:t xml:space="preserve"> </w:t>
      </w:r>
      <w:r w:rsidRPr="001D768B">
        <w:rPr>
          <w:rFonts w:ascii="Times New Roman" w:eastAsia="Times New Roman" w:hAnsi="Times New Roman" w:cs="Times New Roman"/>
          <w:color w:val="000000"/>
          <w:kern w:val="0"/>
          <w:sz w:val="28"/>
          <w:szCs w:val="28"/>
          <w14:ligatures w14:val="none"/>
        </w:rPr>
        <w:t>for the bed and breakfast facility or short-term rental facili</w:t>
      </w:r>
      <w:r w:rsidR="00744B81">
        <w:rPr>
          <w:rFonts w:ascii="Times New Roman" w:eastAsia="Times New Roman" w:hAnsi="Times New Roman" w:cs="Times New Roman"/>
          <w:color w:val="000000"/>
          <w:kern w:val="0"/>
          <w:sz w:val="28"/>
          <w:szCs w:val="28"/>
          <w14:ligatures w14:val="none"/>
        </w:rPr>
        <w:t>ty</w:t>
      </w:r>
      <w:r w:rsidR="00AC6455">
        <w:rPr>
          <w:rFonts w:ascii="Times New Roman" w:eastAsia="Times New Roman" w:hAnsi="Times New Roman" w:cs="Times New Roman"/>
          <w:color w:val="000000"/>
          <w:kern w:val="0"/>
          <w:sz w:val="28"/>
          <w:szCs w:val="28"/>
          <w14:ligatures w14:val="none"/>
        </w:rPr>
        <w:t xml:space="preserve">. </w:t>
      </w:r>
    </w:p>
    <w:p w14:paraId="4867ACA1" w14:textId="7219141B" w:rsidR="00D81A15" w:rsidRPr="001D768B" w:rsidRDefault="00D81A15" w:rsidP="00D81A15">
      <w:p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b/>
          <w:bCs/>
          <w:color w:val="000000"/>
          <w:kern w:val="0"/>
          <w:sz w:val="28"/>
          <w:szCs w:val="28"/>
          <w14:ligatures w14:val="none"/>
        </w:rPr>
        <w:t>Sec. 18-1</w:t>
      </w:r>
      <w:r w:rsidR="00AF38A5">
        <w:rPr>
          <w:rFonts w:ascii="Times New Roman" w:eastAsia="Times New Roman" w:hAnsi="Times New Roman" w:cs="Times New Roman"/>
          <w:b/>
          <w:bCs/>
          <w:color w:val="000000"/>
          <w:kern w:val="0"/>
          <w:sz w:val="28"/>
          <w:szCs w:val="28"/>
          <w14:ligatures w14:val="none"/>
        </w:rPr>
        <w:t>3</w:t>
      </w:r>
      <w:r w:rsidRPr="001D768B">
        <w:rPr>
          <w:rFonts w:ascii="Times New Roman" w:eastAsia="Times New Roman" w:hAnsi="Times New Roman" w:cs="Times New Roman"/>
          <w:b/>
          <w:bCs/>
          <w:color w:val="000000"/>
          <w:kern w:val="0"/>
          <w:sz w:val="28"/>
          <w:szCs w:val="28"/>
          <w14:ligatures w14:val="none"/>
        </w:rPr>
        <w:t>9. Additional requirements and restrictions for bed and breakfast facilities or short-term rental facilities.</w:t>
      </w:r>
    </w:p>
    <w:p w14:paraId="4C5679C6" w14:textId="675B1DEF" w:rsidR="00D81A15" w:rsidRPr="001D768B" w:rsidRDefault="00D81A15" w:rsidP="009B68FE">
      <w:pPr>
        <w:pStyle w:val="ListParagraph"/>
        <w:numPr>
          <w:ilvl w:val="0"/>
          <w:numId w:val="6"/>
        </w:num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i/>
          <w:iCs/>
          <w:color w:val="000000"/>
          <w:kern w:val="0"/>
          <w:sz w:val="28"/>
          <w:szCs w:val="28"/>
          <w14:ligatures w14:val="none"/>
        </w:rPr>
        <w:t>Parking.</w:t>
      </w:r>
      <w:r w:rsidRPr="001D768B">
        <w:rPr>
          <w:rFonts w:ascii="Times New Roman" w:eastAsia="Times New Roman" w:hAnsi="Times New Roman" w:cs="Times New Roman"/>
          <w:color w:val="000000"/>
          <w:kern w:val="0"/>
          <w:sz w:val="28"/>
          <w:szCs w:val="28"/>
          <w14:ligatures w14:val="none"/>
        </w:rPr>
        <w:t xml:space="preserve"> </w:t>
      </w:r>
      <w:r w:rsidR="003168C6">
        <w:rPr>
          <w:rFonts w:ascii="Times New Roman" w:eastAsia="Times New Roman" w:hAnsi="Times New Roman" w:cs="Times New Roman"/>
          <w:color w:val="000000"/>
          <w:kern w:val="0"/>
          <w:sz w:val="28"/>
          <w:szCs w:val="28"/>
          <w14:ligatures w14:val="none"/>
        </w:rPr>
        <w:t xml:space="preserve">Operator must </w:t>
      </w:r>
      <w:r w:rsidR="00407558">
        <w:rPr>
          <w:rFonts w:ascii="Times New Roman" w:eastAsia="Times New Roman" w:hAnsi="Times New Roman" w:cs="Times New Roman"/>
          <w:color w:val="000000"/>
          <w:kern w:val="0"/>
          <w:sz w:val="28"/>
          <w:szCs w:val="28"/>
          <w14:ligatures w14:val="none"/>
        </w:rPr>
        <w:t xml:space="preserve">provide parking information </w:t>
      </w:r>
      <w:r w:rsidR="004A49A6">
        <w:rPr>
          <w:rFonts w:ascii="Times New Roman" w:eastAsia="Times New Roman" w:hAnsi="Times New Roman" w:cs="Times New Roman"/>
          <w:color w:val="000000"/>
          <w:kern w:val="0"/>
          <w:sz w:val="28"/>
          <w:szCs w:val="28"/>
          <w14:ligatures w14:val="none"/>
        </w:rPr>
        <w:t>for guests</w:t>
      </w:r>
      <w:r w:rsidR="007A01C3">
        <w:rPr>
          <w:rFonts w:ascii="Times New Roman" w:eastAsia="Times New Roman" w:hAnsi="Times New Roman" w:cs="Times New Roman"/>
          <w:color w:val="000000"/>
          <w:kern w:val="0"/>
          <w:sz w:val="28"/>
          <w:szCs w:val="28"/>
          <w14:ligatures w14:val="none"/>
        </w:rPr>
        <w:t xml:space="preserve"> taking into consideration </w:t>
      </w:r>
      <w:r w:rsidR="00987A89">
        <w:rPr>
          <w:rFonts w:ascii="Times New Roman" w:eastAsia="Times New Roman" w:hAnsi="Times New Roman" w:cs="Times New Roman"/>
          <w:color w:val="000000"/>
          <w:kern w:val="0"/>
          <w:sz w:val="28"/>
          <w:szCs w:val="28"/>
          <w14:ligatures w14:val="none"/>
        </w:rPr>
        <w:t xml:space="preserve">the </w:t>
      </w:r>
      <w:r w:rsidR="00891541">
        <w:rPr>
          <w:rFonts w:ascii="Times New Roman" w:eastAsia="Times New Roman" w:hAnsi="Times New Roman" w:cs="Times New Roman"/>
          <w:color w:val="000000"/>
          <w:kern w:val="0"/>
          <w:sz w:val="28"/>
          <w:szCs w:val="28"/>
          <w14:ligatures w14:val="none"/>
        </w:rPr>
        <w:t>availability</w:t>
      </w:r>
      <w:r w:rsidR="00987A89">
        <w:rPr>
          <w:rFonts w:ascii="Times New Roman" w:eastAsia="Times New Roman" w:hAnsi="Times New Roman" w:cs="Times New Roman"/>
          <w:color w:val="000000"/>
          <w:kern w:val="0"/>
          <w:sz w:val="28"/>
          <w:szCs w:val="28"/>
          <w14:ligatures w14:val="none"/>
        </w:rPr>
        <w:t xml:space="preserve"> of </w:t>
      </w:r>
      <w:r w:rsidR="007A01C3">
        <w:rPr>
          <w:rFonts w:ascii="Times New Roman" w:eastAsia="Times New Roman" w:hAnsi="Times New Roman" w:cs="Times New Roman"/>
          <w:color w:val="000000"/>
          <w:kern w:val="0"/>
          <w:sz w:val="28"/>
          <w:szCs w:val="28"/>
          <w14:ligatures w14:val="none"/>
        </w:rPr>
        <w:t xml:space="preserve">both paid and unpaid parking as well as </w:t>
      </w:r>
      <w:r w:rsidR="00F735EE">
        <w:rPr>
          <w:rFonts w:ascii="Times New Roman" w:eastAsia="Times New Roman" w:hAnsi="Times New Roman" w:cs="Times New Roman"/>
          <w:color w:val="000000"/>
          <w:kern w:val="0"/>
          <w:sz w:val="28"/>
          <w:szCs w:val="28"/>
          <w14:ligatures w14:val="none"/>
        </w:rPr>
        <w:t>weekend parking</w:t>
      </w:r>
      <w:r w:rsidR="00663070">
        <w:rPr>
          <w:rFonts w:ascii="Times New Roman" w:eastAsia="Times New Roman" w:hAnsi="Times New Roman" w:cs="Times New Roman"/>
          <w:color w:val="000000"/>
          <w:kern w:val="0"/>
          <w:sz w:val="28"/>
          <w:szCs w:val="28"/>
          <w14:ligatures w14:val="none"/>
        </w:rPr>
        <w:t xml:space="preserve">, reserved </w:t>
      </w:r>
      <w:r w:rsidR="007831D7">
        <w:rPr>
          <w:rFonts w:ascii="Times New Roman" w:eastAsia="Times New Roman" w:hAnsi="Times New Roman" w:cs="Times New Roman"/>
          <w:color w:val="000000"/>
          <w:kern w:val="0"/>
          <w:sz w:val="28"/>
          <w:szCs w:val="28"/>
          <w14:ligatures w14:val="none"/>
        </w:rPr>
        <w:t xml:space="preserve">on-site </w:t>
      </w:r>
      <w:r w:rsidR="00663070">
        <w:rPr>
          <w:rFonts w:ascii="Times New Roman" w:eastAsia="Times New Roman" w:hAnsi="Times New Roman" w:cs="Times New Roman"/>
          <w:color w:val="000000"/>
          <w:kern w:val="0"/>
          <w:sz w:val="28"/>
          <w:szCs w:val="28"/>
          <w14:ligatures w14:val="none"/>
        </w:rPr>
        <w:t>parking</w:t>
      </w:r>
      <w:r w:rsidR="00F5401E">
        <w:rPr>
          <w:rFonts w:ascii="Times New Roman" w:eastAsia="Times New Roman" w:hAnsi="Times New Roman" w:cs="Times New Roman"/>
          <w:color w:val="000000"/>
          <w:kern w:val="0"/>
          <w:sz w:val="28"/>
          <w:szCs w:val="28"/>
          <w14:ligatures w14:val="none"/>
        </w:rPr>
        <w:t xml:space="preserve"> (if applicable)</w:t>
      </w:r>
      <w:r w:rsidR="00663070">
        <w:rPr>
          <w:rFonts w:ascii="Times New Roman" w:eastAsia="Times New Roman" w:hAnsi="Times New Roman" w:cs="Times New Roman"/>
          <w:color w:val="000000"/>
          <w:kern w:val="0"/>
          <w:sz w:val="28"/>
          <w:szCs w:val="28"/>
          <w14:ligatures w14:val="none"/>
        </w:rPr>
        <w:t xml:space="preserve"> and </w:t>
      </w:r>
      <w:r w:rsidR="00F5677E">
        <w:rPr>
          <w:rFonts w:ascii="Times New Roman" w:eastAsia="Times New Roman" w:hAnsi="Times New Roman" w:cs="Times New Roman"/>
          <w:color w:val="000000"/>
          <w:kern w:val="0"/>
          <w:sz w:val="28"/>
          <w:szCs w:val="28"/>
          <w14:ligatures w14:val="none"/>
        </w:rPr>
        <w:t>permitted</w:t>
      </w:r>
      <w:r w:rsidR="007831D7">
        <w:rPr>
          <w:rFonts w:ascii="Times New Roman" w:eastAsia="Times New Roman" w:hAnsi="Times New Roman" w:cs="Times New Roman"/>
          <w:color w:val="000000"/>
          <w:kern w:val="0"/>
          <w:sz w:val="28"/>
          <w:szCs w:val="28"/>
          <w14:ligatures w14:val="none"/>
        </w:rPr>
        <w:t xml:space="preserve"> </w:t>
      </w:r>
      <w:r w:rsidR="00663070">
        <w:rPr>
          <w:rFonts w:ascii="Times New Roman" w:eastAsia="Times New Roman" w:hAnsi="Times New Roman" w:cs="Times New Roman"/>
          <w:color w:val="000000"/>
          <w:kern w:val="0"/>
          <w:sz w:val="28"/>
          <w:szCs w:val="28"/>
          <w14:ligatures w14:val="none"/>
        </w:rPr>
        <w:t>use of private</w:t>
      </w:r>
      <w:r w:rsidR="009C00DA">
        <w:rPr>
          <w:rFonts w:ascii="Times New Roman" w:eastAsia="Times New Roman" w:hAnsi="Times New Roman" w:cs="Times New Roman"/>
          <w:color w:val="000000"/>
          <w:kern w:val="0"/>
          <w:sz w:val="28"/>
          <w:szCs w:val="28"/>
          <w14:ligatures w14:val="none"/>
        </w:rPr>
        <w:t xml:space="preserve"> and public</w:t>
      </w:r>
      <w:r w:rsidR="00663070">
        <w:rPr>
          <w:rFonts w:ascii="Times New Roman" w:eastAsia="Times New Roman" w:hAnsi="Times New Roman" w:cs="Times New Roman"/>
          <w:color w:val="000000"/>
          <w:kern w:val="0"/>
          <w:sz w:val="28"/>
          <w:szCs w:val="28"/>
          <w14:ligatures w14:val="none"/>
        </w:rPr>
        <w:t xml:space="preserve"> lots.</w:t>
      </w:r>
    </w:p>
    <w:p w14:paraId="0C9DD452" w14:textId="77777777" w:rsidR="008D3C73" w:rsidRPr="001D768B" w:rsidRDefault="008D3C73" w:rsidP="008D3C73">
      <w:pPr>
        <w:pStyle w:val="ListParagraph"/>
        <w:spacing w:before="240" w:after="240" w:line="240" w:lineRule="auto"/>
        <w:rPr>
          <w:rFonts w:ascii="Times New Roman" w:eastAsia="Times New Roman" w:hAnsi="Times New Roman" w:cs="Times New Roman"/>
          <w:kern w:val="0"/>
          <w:sz w:val="28"/>
          <w:szCs w:val="28"/>
          <w14:ligatures w14:val="none"/>
        </w:rPr>
      </w:pPr>
    </w:p>
    <w:p w14:paraId="2C8A803D" w14:textId="57086D72" w:rsidR="00D81A15" w:rsidRPr="001D768B" w:rsidRDefault="00D81A15" w:rsidP="009B68FE">
      <w:pPr>
        <w:pStyle w:val="ListParagraph"/>
        <w:numPr>
          <w:ilvl w:val="0"/>
          <w:numId w:val="6"/>
        </w:num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i/>
          <w:iCs/>
          <w:color w:val="000000"/>
          <w:kern w:val="0"/>
          <w:sz w:val="28"/>
          <w:szCs w:val="28"/>
          <w14:ligatures w14:val="none"/>
        </w:rPr>
        <w:t>Signs</w:t>
      </w:r>
      <w:r w:rsidR="00412F92" w:rsidRPr="001D768B">
        <w:rPr>
          <w:rFonts w:ascii="Times New Roman" w:eastAsia="Times New Roman" w:hAnsi="Times New Roman" w:cs="Times New Roman"/>
          <w:i/>
          <w:iCs/>
          <w:color w:val="000000"/>
          <w:kern w:val="0"/>
          <w:sz w:val="28"/>
          <w:szCs w:val="28"/>
          <w14:ligatures w14:val="none"/>
        </w:rPr>
        <w:t xml:space="preserve">. </w:t>
      </w:r>
      <w:r w:rsidRPr="001D768B">
        <w:rPr>
          <w:rFonts w:ascii="Times New Roman" w:eastAsia="Times New Roman" w:hAnsi="Times New Roman" w:cs="Times New Roman"/>
          <w:color w:val="000000"/>
          <w:kern w:val="0"/>
          <w:sz w:val="28"/>
          <w:szCs w:val="28"/>
          <w14:ligatures w14:val="none"/>
        </w:rPr>
        <w:t>The size of the sign shall not exceed six square feet in area. The maximum height shall be 3 feet. The front yard setback shall be three feet from the property line.</w:t>
      </w:r>
    </w:p>
    <w:p w14:paraId="40CC8F06" w14:textId="77777777" w:rsidR="008D3C73" w:rsidRPr="001D768B" w:rsidRDefault="008D3C73" w:rsidP="008D3C73">
      <w:pPr>
        <w:pStyle w:val="ListParagraph"/>
        <w:spacing w:before="240" w:after="240" w:line="240" w:lineRule="auto"/>
        <w:rPr>
          <w:rFonts w:ascii="Times New Roman" w:eastAsia="Times New Roman" w:hAnsi="Times New Roman" w:cs="Times New Roman"/>
          <w:kern w:val="0"/>
          <w:sz w:val="28"/>
          <w:szCs w:val="28"/>
          <w14:ligatures w14:val="none"/>
        </w:rPr>
      </w:pPr>
    </w:p>
    <w:p w14:paraId="58667FCC" w14:textId="2CA7923B" w:rsidR="00D81A15" w:rsidRPr="001D768B" w:rsidRDefault="00D81A15" w:rsidP="009B68FE">
      <w:pPr>
        <w:pStyle w:val="ListParagraph"/>
        <w:numPr>
          <w:ilvl w:val="0"/>
          <w:numId w:val="6"/>
        </w:num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i/>
          <w:iCs/>
          <w:color w:val="000000"/>
          <w:kern w:val="0"/>
          <w:sz w:val="28"/>
          <w:szCs w:val="28"/>
          <w14:ligatures w14:val="none"/>
        </w:rPr>
        <w:t>Lighting.</w:t>
      </w:r>
      <w:r w:rsidR="00412F92" w:rsidRPr="001D768B">
        <w:rPr>
          <w:rFonts w:ascii="Times New Roman" w:eastAsia="Times New Roman" w:hAnsi="Times New Roman" w:cs="Times New Roman"/>
          <w:color w:val="000000"/>
          <w:kern w:val="0"/>
          <w:sz w:val="28"/>
          <w:szCs w:val="28"/>
          <w14:ligatures w14:val="none"/>
        </w:rPr>
        <w:t xml:space="preserve"> </w:t>
      </w:r>
      <w:r w:rsidR="00AA72CA">
        <w:rPr>
          <w:rFonts w:ascii="Times New Roman" w:eastAsia="Times New Roman" w:hAnsi="Times New Roman" w:cs="Times New Roman"/>
          <w:color w:val="000000"/>
          <w:kern w:val="0"/>
          <w:sz w:val="28"/>
          <w:szCs w:val="28"/>
          <w14:ligatures w14:val="none"/>
        </w:rPr>
        <w:t>A</w:t>
      </w:r>
      <w:r w:rsidRPr="001D768B">
        <w:rPr>
          <w:rFonts w:ascii="Times New Roman" w:eastAsia="Times New Roman" w:hAnsi="Times New Roman" w:cs="Times New Roman"/>
          <w:color w:val="000000"/>
          <w:kern w:val="0"/>
          <w:sz w:val="28"/>
          <w:szCs w:val="28"/>
          <w14:ligatures w14:val="none"/>
        </w:rPr>
        <w:t>ll lighting must be directed toward the establishment and not at adjacent properties.</w:t>
      </w:r>
    </w:p>
    <w:p w14:paraId="486815FA" w14:textId="77777777" w:rsidR="008D3C73" w:rsidRPr="001D768B" w:rsidRDefault="008D3C73" w:rsidP="008D3C73">
      <w:pPr>
        <w:pStyle w:val="ListParagraph"/>
        <w:spacing w:before="240" w:after="240" w:line="240" w:lineRule="auto"/>
        <w:rPr>
          <w:rFonts w:ascii="Times New Roman" w:eastAsia="Times New Roman" w:hAnsi="Times New Roman" w:cs="Times New Roman"/>
          <w:kern w:val="0"/>
          <w:sz w:val="28"/>
          <w:szCs w:val="28"/>
          <w14:ligatures w14:val="none"/>
        </w:rPr>
      </w:pPr>
    </w:p>
    <w:p w14:paraId="6F419491" w14:textId="03A05924" w:rsidR="00D81A15" w:rsidRPr="001D768B" w:rsidRDefault="00D81A15" w:rsidP="009B68FE">
      <w:pPr>
        <w:pStyle w:val="ListParagraph"/>
        <w:numPr>
          <w:ilvl w:val="0"/>
          <w:numId w:val="6"/>
        </w:num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i/>
          <w:iCs/>
          <w:color w:val="000000"/>
          <w:kern w:val="0"/>
          <w:sz w:val="28"/>
          <w:szCs w:val="28"/>
          <w14:ligatures w14:val="none"/>
        </w:rPr>
        <w:t>Occupancy.</w:t>
      </w:r>
      <w:r w:rsidRPr="001D768B">
        <w:rPr>
          <w:rFonts w:ascii="Times New Roman" w:eastAsia="Times New Roman" w:hAnsi="Times New Roman" w:cs="Times New Roman"/>
          <w:color w:val="000000"/>
          <w:kern w:val="0"/>
          <w:sz w:val="28"/>
          <w:szCs w:val="28"/>
          <w14:ligatures w14:val="none"/>
        </w:rPr>
        <w:t xml:space="preserve"> The maximum number of adults allowed to reside in any bed and breakfast facility or short-term rental facility is two adults per bedroom plus two additional adults per rental unit.</w:t>
      </w:r>
    </w:p>
    <w:p w14:paraId="67CA3D6C" w14:textId="0578AB14" w:rsidR="00D81A15" w:rsidRPr="001D768B" w:rsidRDefault="00D81A15" w:rsidP="00D81A15">
      <w:p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b/>
          <w:bCs/>
          <w:color w:val="000000"/>
          <w:kern w:val="0"/>
          <w:sz w:val="28"/>
          <w:szCs w:val="28"/>
          <w14:ligatures w14:val="none"/>
        </w:rPr>
        <w:t>Sec. 18-1</w:t>
      </w:r>
      <w:r w:rsidR="0067616C">
        <w:rPr>
          <w:rFonts w:ascii="Times New Roman" w:eastAsia="Times New Roman" w:hAnsi="Times New Roman" w:cs="Times New Roman"/>
          <w:b/>
          <w:bCs/>
          <w:color w:val="000000"/>
          <w:kern w:val="0"/>
          <w:sz w:val="28"/>
          <w:szCs w:val="28"/>
          <w14:ligatures w14:val="none"/>
        </w:rPr>
        <w:t>4</w:t>
      </w:r>
      <w:r w:rsidRPr="001D768B">
        <w:rPr>
          <w:rFonts w:ascii="Times New Roman" w:eastAsia="Times New Roman" w:hAnsi="Times New Roman" w:cs="Times New Roman"/>
          <w:b/>
          <w:bCs/>
          <w:color w:val="000000"/>
          <w:kern w:val="0"/>
          <w:sz w:val="28"/>
          <w:szCs w:val="28"/>
          <w14:ligatures w14:val="none"/>
        </w:rPr>
        <w:t>0. Revocation, suspension or denial of a license.</w:t>
      </w:r>
    </w:p>
    <w:p w14:paraId="54A34AA6" w14:textId="3F74DA00" w:rsidR="00D81A15" w:rsidRPr="001D768B" w:rsidRDefault="00D81A15" w:rsidP="00D81A15">
      <w:p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 xml:space="preserve">The designated Town code enforcement officer </w:t>
      </w:r>
      <w:r w:rsidR="001C4C2B" w:rsidRPr="001D768B">
        <w:rPr>
          <w:rFonts w:ascii="Times New Roman" w:eastAsia="Times New Roman" w:hAnsi="Times New Roman" w:cs="Times New Roman"/>
          <w:color w:val="000000"/>
          <w:kern w:val="0"/>
          <w:sz w:val="28"/>
          <w:szCs w:val="28"/>
          <w14:ligatures w14:val="none"/>
        </w:rPr>
        <w:t xml:space="preserve">or </w:t>
      </w:r>
      <w:r w:rsidR="00DE630E">
        <w:rPr>
          <w:rFonts w:ascii="Times New Roman" w:eastAsia="Times New Roman" w:hAnsi="Times New Roman" w:cs="Times New Roman"/>
          <w:color w:val="000000"/>
          <w:kern w:val="0"/>
          <w:sz w:val="28"/>
          <w:szCs w:val="28"/>
          <w14:ligatures w14:val="none"/>
        </w:rPr>
        <w:t>C</w:t>
      </w:r>
      <w:r w:rsidR="001C4C2B" w:rsidRPr="001D768B">
        <w:rPr>
          <w:rFonts w:ascii="Times New Roman" w:eastAsia="Times New Roman" w:hAnsi="Times New Roman" w:cs="Times New Roman"/>
          <w:color w:val="000000"/>
          <w:kern w:val="0"/>
          <w:sz w:val="28"/>
          <w:szCs w:val="28"/>
          <w14:ligatures w14:val="none"/>
        </w:rPr>
        <w:t xml:space="preserve">hief of the police department </w:t>
      </w:r>
      <w:r w:rsidRPr="001D768B">
        <w:rPr>
          <w:rFonts w:ascii="Times New Roman" w:eastAsia="Times New Roman" w:hAnsi="Times New Roman" w:cs="Times New Roman"/>
          <w:color w:val="000000"/>
          <w:kern w:val="0"/>
          <w:sz w:val="28"/>
          <w:szCs w:val="28"/>
          <w14:ligatures w14:val="none"/>
        </w:rPr>
        <w:t>may immediately revoke or suspend the license, or deny either the issuance or renewal thereof, if it is found that:</w:t>
      </w:r>
    </w:p>
    <w:p w14:paraId="1773AA28" w14:textId="7DDA99AD" w:rsidR="00D81A15" w:rsidRPr="001D768B" w:rsidRDefault="00D81A15" w:rsidP="00C91D7E">
      <w:pPr>
        <w:pStyle w:val="ListParagraph"/>
        <w:numPr>
          <w:ilvl w:val="1"/>
          <w:numId w:val="9"/>
        </w:num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The licensee, designated operator, or guest has violated or failed to meet any of the provisions of this article or conditions of the license;</w:t>
      </w:r>
    </w:p>
    <w:p w14:paraId="6CC5031E" w14:textId="77777777" w:rsidR="008D3C73" w:rsidRPr="001D768B" w:rsidRDefault="008D3C73" w:rsidP="008D3C73">
      <w:pPr>
        <w:pStyle w:val="ListParagraph"/>
        <w:spacing w:before="240" w:after="240" w:line="240" w:lineRule="auto"/>
        <w:ind w:left="1440"/>
        <w:rPr>
          <w:rFonts w:ascii="Times New Roman" w:eastAsia="Times New Roman" w:hAnsi="Times New Roman" w:cs="Times New Roman"/>
          <w:kern w:val="0"/>
          <w:sz w:val="28"/>
          <w:szCs w:val="28"/>
          <w14:ligatures w14:val="none"/>
        </w:rPr>
      </w:pPr>
    </w:p>
    <w:p w14:paraId="4B5390EE" w14:textId="048DA58F" w:rsidR="00D81A15" w:rsidRPr="001D768B" w:rsidRDefault="00D81A15" w:rsidP="00C91D7E">
      <w:pPr>
        <w:pStyle w:val="ListParagraph"/>
        <w:numPr>
          <w:ilvl w:val="1"/>
          <w:numId w:val="9"/>
        </w:num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The licensee, designated operator, or guest has violated any federal, state, or city law, or regulation pertaining to the use of the property as a bed and breakfast facility or short-term rental facility;</w:t>
      </w:r>
    </w:p>
    <w:p w14:paraId="1DA2926C" w14:textId="77777777" w:rsidR="008D3C73" w:rsidRPr="001D768B" w:rsidRDefault="008D3C73" w:rsidP="008D3C73">
      <w:pPr>
        <w:pStyle w:val="ListParagraph"/>
        <w:spacing w:before="240" w:after="240" w:line="240" w:lineRule="auto"/>
        <w:ind w:left="1440"/>
        <w:rPr>
          <w:rFonts w:ascii="Times New Roman" w:eastAsia="Times New Roman" w:hAnsi="Times New Roman" w:cs="Times New Roman"/>
          <w:kern w:val="0"/>
          <w:sz w:val="28"/>
          <w:szCs w:val="28"/>
          <w14:ligatures w14:val="none"/>
        </w:rPr>
      </w:pPr>
    </w:p>
    <w:p w14:paraId="5FEBD07A" w14:textId="31D01C4B" w:rsidR="00D81A15" w:rsidRPr="001D768B" w:rsidRDefault="00D81A15" w:rsidP="00C91D7E">
      <w:pPr>
        <w:pStyle w:val="ListParagraph"/>
        <w:numPr>
          <w:ilvl w:val="1"/>
          <w:numId w:val="9"/>
        </w:num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 xml:space="preserve">The </w:t>
      </w:r>
      <w:r w:rsidR="00DE630E">
        <w:rPr>
          <w:rFonts w:ascii="Times New Roman" w:eastAsia="Times New Roman" w:hAnsi="Times New Roman" w:cs="Times New Roman"/>
          <w:color w:val="000000"/>
          <w:kern w:val="0"/>
          <w:sz w:val="28"/>
          <w:szCs w:val="28"/>
          <w14:ligatures w14:val="none"/>
        </w:rPr>
        <w:t>C</w:t>
      </w:r>
      <w:r w:rsidRPr="001D768B">
        <w:rPr>
          <w:rFonts w:ascii="Times New Roman" w:eastAsia="Times New Roman" w:hAnsi="Times New Roman" w:cs="Times New Roman"/>
          <w:color w:val="000000"/>
          <w:kern w:val="0"/>
          <w:sz w:val="28"/>
          <w:szCs w:val="28"/>
          <w14:ligatures w14:val="none"/>
        </w:rPr>
        <w:t xml:space="preserve">hief of the police department or the </w:t>
      </w:r>
      <w:r w:rsidR="00DE630E">
        <w:rPr>
          <w:rFonts w:ascii="Times New Roman" w:eastAsia="Times New Roman" w:hAnsi="Times New Roman" w:cs="Times New Roman"/>
          <w:color w:val="000000"/>
          <w:kern w:val="0"/>
          <w:sz w:val="28"/>
          <w:szCs w:val="28"/>
          <w14:ligatures w14:val="none"/>
        </w:rPr>
        <w:t>C</w:t>
      </w:r>
      <w:r w:rsidRPr="001D768B">
        <w:rPr>
          <w:rFonts w:ascii="Times New Roman" w:eastAsia="Times New Roman" w:hAnsi="Times New Roman" w:cs="Times New Roman"/>
          <w:color w:val="000000"/>
          <w:kern w:val="0"/>
          <w:sz w:val="28"/>
          <w:szCs w:val="28"/>
          <w14:ligatures w14:val="none"/>
        </w:rPr>
        <w:t>hief of the fire department has determined that the bed and breakfast facility or short-term rental facility would pose a serious threat to public health, safety, or welfare; or</w:t>
      </w:r>
    </w:p>
    <w:p w14:paraId="0950C80E" w14:textId="77777777" w:rsidR="008D3C73" w:rsidRPr="001D768B" w:rsidRDefault="008D3C73" w:rsidP="008D3C73">
      <w:pPr>
        <w:pStyle w:val="ListParagraph"/>
        <w:spacing w:before="240" w:after="240" w:line="240" w:lineRule="auto"/>
        <w:ind w:left="1440"/>
        <w:rPr>
          <w:rFonts w:ascii="Times New Roman" w:eastAsia="Times New Roman" w:hAnsi="Times New Roman" w:cs="Times New Roman"/>
          <w:kern w:val="0"/>
          <w:sz w:val="28"/>
          <w:szCs w:val="28"/>
          <w14:ligatures w14:val="none"/>
        </w:rPr>
      </w:pPr>
    </w:p>
    <w:p w14:paraId="74A9C63D" w14:textId="3BCDAFA2" w:rsidR="00D81A15" w:rsidRPr="001D768B" w:rsidRDefault="00D81A15" w:rsidP="00C91D7E">
      <w:pPr>
        <w:pStyle w:val="ListParagraph"/>
        <w:numPr>
          <w:ilvl w:val="1"/>
          <w:numId w:val="9"/>
        </w:num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lastRenderedPageBreak/>
        <w:t>The applicant has made a false statement of material fact on an application for a bed and breakfast facility license or short-term rental facility license.</w:t>
      </w:r>
    </w:p>
    <w:p w14:paraId="51417C58" w14:textId="4E8D9836" w:rsidR="00345CDA" w:rsidRDefault="00345CDA" w:rsidP="00D81A15">
      <w:pPr>
        <w:spacing w:before="240" w:after="240" w:line="240" w:lineRule="auto"/>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Sec. 18-141 Tax Requirements</w:t>
      </w:r>
    </w:p>
    <w:p w14:paraId="27C60BC7" w14:textId="7BF95FDD" w:rsidR="0041079C" w:rsidRPr="0041079C" w:rsidRDefault="0041079C" w:rsidP="0041079C">
      <w:pPr>
        <w:pStyle w:val="NormalWeb"/>
        <w:numPr>
          <w:ilvl w:val="0"/>
          <w:numId w:val="23"/>
        </w:numPr>
        <w:shd w:val="clear" w:color="auto" w:fill="FFFFFF"/>
        <w:spacing w:before="0" w:beforeAutospacing="0" w:after="120" w:afterAutospacing="0"/>
        <w:textAlignment w:val="baseline"/>
        <w:rPr>
          <w:color w:val="132033"/>
          <w:spacing w:val="-8"/>
          <w:sz w:val="28"/>
          <w:szCs w:val="28"/>
        </w:rPr>
      </w:pPr>
      <w:r w:rsidRPr="0041079C">
        <w:rPr>
          <w:color w:val="132033"/>
          <w:spacing w:val="-8"/>
          <w:sz w:val="28"/>
          <w:szCs w:val="28"/>
        </w:rPr>
        <w:t xml:space="preserve">All short-term rental </w:t>
      </w:r>
      <w:r w:rsidR="00166B73">
        <w:rPr>
          <w:color w:val="132033"/>
          <w:spacing w:val="-8"/>
          <w:sz w:val="28"/>
          <w:szCs w:val="28"/>
        </w:rPr>
        <w:t>operators</w:t>
      </w:r>
      <w:r w:rsidRPr="0041079C">
        <w:rPr>
          <w:color w:val="132033"/>
          <w:spacing w:val="-8"/>
          <w:sz w:val="28"/>
          <w:szCs w:val="28"/>
        </w:rPr>
        <w:t xml:space="preserve"> in West Virginia are required to collect state sales tax from their guests. The collected taxes must then be remitted to the West Virginia State Tax Department. This applies to rentals of living quarters or accommodations in hotels, motels, inns, or similar places, including residential properties offered for short-term rental.</w:t>
      </w:r>
    </w:p>
    <w:p w14:paraId="01C1DCD5" w14:textId="13D70631" w:rsidR="00E90C5C" w:rsidRPr="005B67AC" w:rsidRDefault="0041079C" w:rsidP="005B67AC">
      <w:pPr>
        <w:pStyle w:val="NormalWeb"/>
        <w:numPr>
          <w:ilvl w:val="0"/>
          <w:numId w:val="23"/>
        </w:numPr>
        <w:shd w:val="clear" w:color="auto" w:fill="FFFFFF"/>
        <w:spacing w:before="0" w:beforeAutospacing="0" w:after="120" w:afterAutospacing="0"/>
        <w:textAlignment w:val="baseline"/>
        <w:rPr>
          <w:color w:val="132033"/>
          <w:spacing w:val="-8"/>
          <w:sz w:val="28"/>
          <w:szCs w:val="28"/>
        </w:rPr>
      </w:pPr>
      <w:r w:rsidRPr="0041079C">
        <w:rPr>
          <w:color w:val="132033"/>
          <w:spacing w:val="-8"/>
          <w:sz w:val="28"/>
          <w:szCs w:val="28"/>
        </w:rPr>
        <w:t xml:space="preserve">In addition to state sales tax, </w:t>
      </w:r>
      <w:r w:rsidR="00166B73">
        <w:rPr>
          <w:color w:val="132033"/>
          <w:spacing w:val="-8"/>
          <w:sz w:val="28"/>
          <w:szCs w:val="28"/>
        </w:rPr>
        <w:t>operators</w:t>
      </w:r>
      <w:r w:rsidRPr="0041079C">
        <w:rPr>
          <w:color w:val="132033"/>
          <w:spacing w:val="-8"/>
          <w:sz w:val="28"/>
          <w:szCs w:val="28"/>
        </w:rPr>
        <w:t xml:space="preserve"> </w:t>
      </w:r>
      <w:r w:rsidR="00166B73">
        <w:rPr>
          <w:color w:val="132033"/>
          <w:spacing w:val="-8"/>
          <w:sz w:val="28"/>
          <w:szCs w:val="28"/>
        </w:rPr>
        <w:t>are</w:t>
      </w:r>
      <w:r w:rsidRPr="0041079C">
        <w:rPr>
          <w:color w:val="132033"/>
          <w:spacing w:val="-8"/>
          <w:sz w:val="28"/>
          <w:szCs w:val="28"/>
        </w:rPr>
        <w:t xml:space="preserve"> responsible for collecting and remitting local occupancy taxes</w:t>
      </w:r>
      <w:r w:rsidR="0071756B">
        <w:rPr>
          <w:color w:val="132033"/>
          <w:spacing w:val="-8"/>
          <w:sz w:val="28"/>
          <w:szCs w:val="28"/>
        </w:rPr>
        <w:t xml:space="preserve"> on all </w:t>
      </w:r>
      <w:r w:rsidR="008A30CA">
        <w:rPr>
          <w:color w:val="132033"/>
          <w:spacing w:val="-8"/>
          <w:sz w:val="28"/>
          <w:szCs w:val="28"/>
        </w:rPr>
        <w:t>short-term rental properties located</w:t>
      </w:r>
      <w:r w:rsidR="006909B7">
        <w:rPr>
          <w:color w:val="132033"/>
          <w:spacing w:val="-8"/>
          <w:sz w:val="28"/>
          <w:szCs w:val="28"/>
        </w:rPr>
        <w:t xml:space="preserve"> within the </w:t>
      </w:r>
      <w:r w:rsidR="0013228C">
        <w:rPr>
          <w:color w:val="132033"/>
          <w:spacing w:val="-8"/>
          <w:sz w:val="28"/>
          <w:szCs w:val="28"/>
        </w:rPr>
        <w:t xml:space="preserve">Town </w:t>
      </w:r>
      <w:r w:rsidR="006909B7">
        <w:rPr>
          <w:color w:val="132033"/>
          <w:spacing w:val="-8"/>
          <w:sz w:val="28"/>
          <w:szCs w:val="28"/>
        </w:rPr>
        <w:t>corporate limits</w:t>
      </w:r>
      <w:r w:rsidR="000436DB">
        <w:rPr>
          <w:color w:val="132033"/>
          <w:spacing w:val="-8"/>
          <w:sz w:val="28"/>
          <w:szCs w:val="28"/>
        </w:rPr>
        <w:t xml:space="preserve">. </w:t>
      </w:r>
      <w:r w:rsidR="005B67AC">
        <w:rPr>
          <w:color w:val="132033"/>
          <w:spacing w:val="-8"/>
          <w:sz w:val="28"/>
          <w:szCs w:val="28"/>
        </w:rPr>
        <w:t xml:space="preserve">All local occupancy taxes </w:t>
      </w:r>
      <w:r w:rsidR="00000159">
        <w:rPr>
          <w:color w:val="132033"/>
          <w:spacing w:val="-8"/>
          <w:sz w:val="28"/>
          <w:szCs w:val="28"/>
        </w:rPr>
        <w:t>must</w:t>
      </w:r>
      <w:r w:rsidR="005B67AC">
        <w:rPr>
          <w:color w:val="132033"/>
          <w:spacing w:val="-8"/>
          <w:sz w:val="28"/>
          <w:szCs w:val="28"/>
        </w:rPr>
        <w:t xml:space="preserve"> be remitted directly to the Town of Bath.</w:t>
      </w:r>
    </w:p>
    <w:p w14:paraId="3026FDE9" w14:textId="6201F70C" w:rsidR="00D81A15" w:rsidRPr="00E90C5C" w:rsidRDefault="00D81A15" w:rsidP="00E90C5C">
      <w:pPr>
        <w:spacing w:before="240" w:after="240" w:line="240" w:lineRule="auto"/>
        <w:rPr>
          <w:rFonts w:ascii="Times New Roman" w:eastAsia="Times New Roman" w:hAnsi="Times New Roman" w:cs="Times New Roman"/>
          <w:kern w:val="0"/>
          <w:sz w:val="28"/>
          <w:szCs w:val="28"/>
          <w14:ligatures w14:val="none"/>
        </w:rPr>
      </w:pPr>
      <w:r w:rsidRPr="00E90C5C">
        <w:rPr>
          <w:rFonts w:ascii="Times New Roman" w:eastAsia="Times New Roman" w:hAnsi="Times New Roman" w:cs="Times New Roman"/>
          <w:b/>
          <w:bCs/>
          <w:color w:val="000000"/>
          <w:kern w:val="0"/>
          <w:sz w:val="28"/>
          <w:szCs w:val="28"/>
          <w14:ligatures w14:val="none"/>
        </w:rPr>
        <w:t>Sec. 18-1</w:t>
      </w:r>
      <w:r w:rsidR="0067616C" w:rsidRPr="00E90C5C">
        <w:rPr>
          <w:rFonts w:ascii="Times New Roman" w:eastAsia="Times New Roman" w:hAnsi="Times New Roman" w:cs="Times New Roman"/>
          <w:b/>
          <w:bCs/>
          <w:color w:val="000000"/>
          <w:kern w:val="0"/>
          <w:sz w:val="28"/>
          <w:szCs w:val="28"/>
          <w14:ligatures w14:val="none"/>
        </w:rPr>
        <w:t>4</w:t>
      </w:r>
      <w:r w:rsidR="00000159">
        <w:rPr>
          <w:rFonts w:ascii="Times New Roman" w:eastAsia="Times New Roman" w:hAnsi="Times New Roman" w:cs="Times New Roman"/>
          <w:b/>
          <w:bCs/>
          <w:color w:val="000000"/>
          <w:kern w:val="0"/>
          <w:sz w:val="28"/>
          <w:szCs w:val="28"/>
          <w14:ligatures w14:val="none"/>
        </w:rPr>
        <w:t>2</w:t>
      </w:r>
      <w:r w:rsidRPr="00E90C5C">
        <w:rPr>
          <w:rFonts w:ascii="Times New Roman" w:eastAsia="Times New Roman" w:hAnsi="Times New Roman" w:cs="Times New Roman"/>
          <w:b/>
          <w:bCs/>
          <w:color w:val="000000"/>
          <w:kern w:val="0"/>
          <w:sz w:val="28"/>
          <w:szCs w:val="28"/>
          <w14:ligatures w14:val="none"/>
        </w:rPr>
        <w:t>. Notice to applicant/licensee; appeals.</w:t>
      </w:r>
    </w:p>
    <w:p w14:paraId="62E78EE9" w14:textId="7C3B684E" w:rsidR="00D81A15" w:rsidRPr="00FB013D" w:rsidRDefault="00D81A15" w:rsidP="00FB013D">
      <w:pPr>
        <w:pStyle w:val="ListParagraph"/>
        <w:numPr>
          <w:ilvl w:val="2"/>
          <w:numId w:val="17"/>
        </w:num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Upon denial, suspension or revocation, the code enforcement officer</w:t>
      </w:r>
      <w:r w:rsidR="00546D2D">
        <w:rPr>
          <w:rFonts w:ascii="Times New Roman" w:eastAsia="Times New Roman" w:hAnsi="Times New Roman" w:cs="Times New Roman"/>
          <w:color w:val="000000"/>
          <w:kern w:val="0"/>
          <w:sz w:val="28"/>
          <w:szCs w:val="28"/>
          <w14:ligatures w14:val="none"/>
        </w:rPr>
        <w:t>, Mayor</w:t>
      </w:r>
      <w:r w:rsidRPr="001D768B">
        <w:rPr>
          <w:rFonts w:ascii="Times New Roman" w:eastAsia="Times New Roman" w:hAnsi="Times New Roman" w:cs="Times New Roman"/>
          <w:color w:val="000000"/>
          <w:kern w:val="0"/>
          <w:sz w:val="28"/>
          <w:szCs w:val="28"/>
          <w14:ligatures w14:val="none"/>
        </w:rPr>
        <w:t xml:space="preserve"> </w:t>
      </w:r>
      <w:r w:rsidR="00FA1819" w:rsidRPr="001D768B">
        <w:rPr>
          <w:rFonts w:ascii="Times New Roman" w:eastAsia="Times New Roman" w:hAnsi="Times New Roman" w:cs="Times New Roman"/>
          <w:color w:val="000000"/>
          <w:kern w:val="0"/>
          <w:sz w:val="28"/>
          <w:szCs w:val="28"/>
          <w14:ligatures w14:val="none"/>
        </w:rPr>
        <w:t xml:space="preserve">or </w:t>
      </w:r>
      <w:r w:rsidR="00A809FE">
        <w:rPr>
          <w:rFonts w:ascii="Times New Roman" w:eastAsia="Times New Roman" w:hAnsi="Times New Roman" w:cs="Times New Roman"/>
          <w:color w:val="000000"/>
          <w:kern w:val="0"/>
          <w:sz w:val="28"/>
          <w:szCs w:val="28"/>
          <w14:ligatures w14:val="none"/>
        </w:rPr>
        <w:t>C</w:t>
      </w:r>
      <w:r w:rsidR="00FA1819" w:rsidRPr="001D768B">
        <w:rPr>
          <w:rFonts w:ascii="Times New Roman" w:eastAsia="Times New Roman" w:hAnsi="Times New Roman" w:cs="Times New Roman"/>
          <w:color w:val="000000"/>
          <w:kern w:val="0"/>
          <w:sz w:val="28"/>
          <w:szCs w:val="28"/>
          <w14:ligatures w14:val="none"/>
        </w:rPr>
        <w:t xml:space="preserve">hief of </w:t>
      </w:r>
      <w:r w:rsidR="001C4C2B" w:rsidRPr="001D768B">
        <w:rPr>
          <w:rFonts w:ascii="Times New Roman" w:eastAsia="Times New Roman" w:hAnsi="Times New Roman" w:cs="Times New Roman"/>
          <w:color w:val="000000"/>
          <w:kern w:val="0"/>
          <w:sz w:val="28"/>
          <w:szCs w:val="28"/>
          <w14:ligatures w14:val="none"/>
        </w:rPr>
        <w:t xml:space="preserve">the </w:t>
      </w:r>
      <w:r w:rsidR="00FA1819" w:rsidRPr="001D768B">
        <w:rPr>
          <w:rFonts w:ascii="Times New Roman" w:eastAsia="Times New Roman" w:hAnsi="Times New Roman" w:cs="Times New Roman"/>
          <w:color w:val="000000"/>
          <w:kern w:val="0"/>
          <w:sz w:val="28"/>
          <w:szCs w:val="28"/>
          <w14:ligatures w14:val="none"/>
        </w:rPr>
        <w:t>police depart</w:t>
      </w:r>
      <w:r w:rsidR="008426FE" w:rsidRPr="001D768B">
        <w:rPr>
          <w:rFonts w:ascii="Times New Roman" w:eastAsia="Times New Roman" w:hAnsi="Times New Roman" w:cs="Times New Roman"/>
          <w:color w:val="000000"/>
          <w:kern w:val="0"/>
          <w:sz w:val="28"/>
          <w:szCs w:val="28"/>
          <w14:ligatures w14:val="none"/>
        </w:rPr>
        <w:t xml:space="preserve">ment </w:t>
      </w:r>
      <w:r w:rsidRPr="001D768B">
        <w:rPr>
          <w:rFonts w:ascii="Times New Roman" w:eastAsia="Times New Roman" w:hAnsi="Times New Roman" w:cs="Times New Roman"/>
          <w:color w:val="000000"/>
          <w:kern w:val="0"/>
          <w:sz w:val="28"/>
          <w:szCs w:val="28"/>
          <w14:ligatures w14:val="none"/>
        </w:rPr>
        <w:t xml:space="preserve">shall notify the applicant or licensee in writing either in person or by certified mail to the address listed on the application of the action taken and the reasons therefore. A person may appeal a decision to deny, revoke, or suspend a license </w:t>
      </w:r>
      <w:r w:rsidR="00031BEB">
        <w:rPr>
          <w:rFonts w:ascii="Times New Roman" w:eastAsia="Times New Roman" w:hAnsi="Times New Roman" w:cs="Times New Roman"/>
          <w:color w:val="000000"/>
          <w:kern w:val="0"/>
          <w:sz w:val="28"/>
          <w:szCs w:val="28"/>
          <w14:ligatures w14:val="none"/>
        </w:rPr>
        <w:t>t</w:t>
      </w:r>
      <w:r w:rsidR="00C85DFF">
        <w:rPr>
          <w:rFonts w:ascii="Times New Roman" w:eastAsia="Times New Roman" w:hAnsi="Times New Roman" w:cs="Times New Roman"/>
          <w:color w:val="000000"/>
          <w:kern w:val="0"/>
          <w:sz w:val="28"/>
          <w:szCs w:val="28"/>
          <w14:ligatures w14:val="none"/>
        </w:rPr>
        <w:t>o the Town of Bath Municipal Court.</w:t>
      </w:r>
      <w:r w:rsidRPr="001D768B">
        <w:rPr>
          <w:rFonts w:ascii="Times New Roman" w:eastAsia="Times New Roman" w:hAnsi="Times New Roman" w:cs="Times New Roman"/>
          <w:color w:val="000000"/>
          <w:kern w:val="0"/>
          <w:sz w:val="28"/>
          <w:szCs w:val="28"/>
          <w14:ligatures w14:val="none"/>
        </w:rPr>
        <w:t xml:space="preserve"> </w:t>
      </w:r>
      <w:r w:rsidRPr="00FB013D">
        <w:rPr>
          <w:rFonts w:ascii="Times New Roman" w:eastAsia="Times New Roman" w:hAnsi="Times New Roman" w:cs="Times New Roman"/>
          <w:color w:val="000000"/>
          <w:kern w:val="0"/>
          <w:sz w:val="28"/>
          <w:szCs w:val="28"/>
          <w14:ligatures w14:val="none"/>
        </w:rPr>
        <w:t xml:space="preserve">Appeals shall be submitted to the </w:t>
      </w:r>
      <w:r w:rsidR="00031BEB">
        <w:rPr>
          <w:rFonts w:ascii="Times New Roman" w:eastAsia="Times New Roman" w:hAnsi="Times New Roman" w:cs="Times New Roman"/>
          <w:color w:val="000000"/>
          <w:kern w:val="0"/>
          <w:sz w:val="28"/>
          <w:szCs w:val="28"/>
          <w14:ligatures w14:val="none"/>
        </w:rPr>
        <w:t>Town of Bath Municipal Court</w:t>
      </w:r>
      <w:r w:rsidR="00031BEB" w:rsidRPr="00FB013D">
        <w:rPr>
          <w:rFonts w:ascii="Times New Roman" w:eastAsia="Times New Roman" w:hAnsi="Times New Roman" w:cs="Times New Roman"/>
          <w:color w:val="000000"/>
          <w:kern w:val="0"/>
          <w:sz w:val="28"/>
          <w:szCs w:val="28"/>
          <w14:ligatures w14:val="none"/>
        </w:rPr>
        <w:t xml:space="preserve"> </w:t>
      </w:r>
      <w:r w:rsidRPr="00FB013D">
        <w:rPr>
          <w:rFonts w:ascii="Times New Roman" w:eastAsia="Times New Roman" w:hAnsi="Times New Roman" w:cs="Times New Roman"/>
          <w:color w:val="000000"/>
          <w:kern w:val="0"/>
          <w:sz w:val="28"/>
          <w:szCs w:val="28"/>
          <w14:ligatures w14:val="none"/>
        </w:rPr>
        <w:t xml:space="preserve">in writing within thirty days following the date the applicant or licensee receives the decision. A hearing on the denial, suspension, or revocation will be scheduled for the next regular </w:t>
      </w:r>
      <w:r w:rsidR="00031BEB">
        <w:rPr>
          <w:rFonts w:ascii="Times New Roman" w:eastAsia="Times New Roman" w:hAnsi="Times New Roman" w:cs="Times New Roman"/>
          <w:color w:val="000000"/>
          <w:kern w:val="0"/>
          <w:sz w:val="28"/>
          <w:szCs w:val="28"/>
          <w14:ligatures w14:val="none"/>
        </w:rPr>
        <w:t>Municipal Court date</w:t>
      </w:r>
      <w:r w:rsidRPr="00FB013D">
        <w:rPr>
          <w:rFonts w:ascii="Times New Roman" w:eastAsia="Times New Roman" w:hAnsi="Times New Roman" w:cs="Times New Roman"/>
          <w:color w:val="000000"/>
          <w:kern w:val="0"/>
          <w:sz w:val="28"/>
          <w:szCs w:val="28"/>
          <w14:ligatures w14:val="none"/>
        </w:rPr>
        <w:t xml:space="preserve">. The </w:t>
      </w:r>
      <w:r w:rsidR="00031BEB">
        <w:rPr>
          <w:rFonts w:ascii="Times New Roman" w:eastAsia="Times New Roman" w:hAnsi="Times New Roman" w:cs="Times New Roman"/>
          <w:color w:val="000000"/>
          <w:kern w:val="0"/>
          <w:sz w:val="28"/>
          <w:szCs w:val="28"/>
          <w14:ligatures w14:val="none"/>
        </w:rPr>
        <w:t>Municipal Judge</w:t>
      </w:r>
      <w:r w:rsidRPr="00FB013D">
        <w:rPr>
          <w:rFonts w:ascii="Times New Roman" w:eastAsia="Times New Roman" w:hAnsi="Times New Roman" w:cs="Times New Roman"/>
          <w:color w:val="000000"/>
          <w:kern w:val="0"/>
          <w:sz w:val="28"/>
          <w:szCs w:val="28"/>
          <w14:ligatures w14:val="none"/>
        </w:rPr>
        <w:t xml:space="preserve"> will render a decision on the appeal. A licensee shall not operate a bed and breakfast facility or short-term rental facility during the appeal process.</w:t>
      </w:r>
    </w:p>
    <w:p w14:paraId="67BDDFEC" w14:textId="77777777" w:rsidR="003F29F1" w:rsidRPr="001D768B" w:rsidRDefault="003F29F1" w:rsidP="003F29F1">
      <w:pPr>
        <w:pStyle w:val="ListParagraph"/>
        <w:spacing w:before="240" w:after="240" w:line="240" w:lineRule="auto"/>
        <w:rPr>
          <w:rFonts w:ascii="Times New Roman" w:eastAsia="Times New Roman" w:hAnsi="Times New Roman" w:cs="Times New Roman"/>
          <w:kern w:val="0"/>
          <w:sz w:val="28"/>
          <w:szCs w:val="28"/>
          <w14:ligatures w14:val="none"/>
        </w:rPr>
      </w:pPr>
    </w:p>
    <w:p w14:paraId="6862747B" w14:textId="2BCE2ED7" w:rsidR="00D81A15" w:rsidRPr="001D768B" w:rsidRDefault="00D81A15" w:rsidP="003F29F1">
      <w:pPr>
        <w:pStyle w:val="ListParagraph"/>
        <w:numPr>
          <w:ilvl w:val="2"/>
          <w:numId w:val="17"/>
        </w:num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At the appeal hearing on a denial of an initial license application, the appealing party must present evidence clearly indicating that the city was incorrect in determining that the stated grounds for the license denial existed. </w:t>
      </w:r>
    </w:p>
    <w:p w14:paraId="27D55C13" w14:textId="77777777" w:rsidR="003F29F1" w:rsidRPr="001D768B" w:rsidRDefault="003F29F1" w:rsidP="003F29F1">
      <w:pPr>
        <w:pStyle w:val="ListParagraph"/>
        <w:spacing w:before="240" w:after="240" w:line="240" w:lineRule="auto"/>
        <w:rPr>
          <w:rFonts w:ascii="Times New Roman" w:eastAsia="Times New Roman" w:hAnsi="Times New Roman" w:cs="Times New Roman"/>
          <w:kern w:val="0"/>
          <w:sz w:val="28"/>
          <w:szCs w:val="28"/>
          <w14:ligatures w14:val="none"/>
        </w:rPr>
      </w:pPr>
    </w:p>
    <w:p w14:paraId="241B8BD8" w14:textId="3F917B4A" w:rsidR="00D81A15" w:rsidRPr="001D768B" w:rsidRDefault="00D81A15" w:rsidP="003F29F1">
      <w:pPr>
        <w:pStyle w:val="ListParagraph"/>
        <w:numPr>
          <w:ilvl w:val="2"/>
          <w:numId w:val="17"/>
        </w:numPr>
        <w:spacing w:before="240" w:after="240" w:line="240" w:lineRule="auto"/>
        <w:rPr>
          <w:rFonts w:ascii="Times New Roman" w:eastAsia="Times New Roman" w:hAnsi="Times New Roman" w:cs="Times New Roman"/>
          <w:kern w:val="0"/>
          <w:sz w:val="28"/>
          <w:szCs w:val="28"/>
          <w14:ligatures w14:val="none"/>
        </w:rPr>
      </w:pPr>
      <w:r w:rsidRPr="001D768B">
        <w:rPr>
          <w:rFonts w:ascii="Times New Roman" w:eastAsia="Times New Roman" w:hAnsi="Times New Roman" w:cs="Times New Roman"/>
          <w:color w:val="000000"/>
          <w:kern w:val="0"/>
          <w:sz w:val="28"/>
          <w:szCs w:val="28"/>
          <w14:ligatures w14:val="none"/>
        </w:rPr>
        <w:t>At the appeal hearing on a license suspension, revocation, or refusal to renew, the procedures shall not require compliance with strict rules or evidence but shall mandate that only relevant information be received.</w:t>
      </w:r>
    </w:p>
    <w:p w14:paraId="4FD0AC4B" w14:textId="4F718AD9" w:rsidR="00D81A15" w:rsidRPr="00353229" w:rsidRDefault="00D81A15" w:rsidP="00D81A15">
      <w:pPr>
        <w:spacing w:before="240" w:after="240" w:line="240" w:lineRule="auto"/>
        <w:rPr>
          <w:rFonts w:ascii="Times New Roman" w:eastAsia="Times New Roman" w:hAnsi="Times New Roman" w:cs="Times New Roman"/>
          <w:b/>
          <w:bCs/>
          <w:color w:val="000000"/>
          <w:kern w:val="0"/>
          <w:sz w:val="28"/>
          <w:szCs w:val="28"/>
          <w14:ligatures w14:val="none"/>
        </w:rPr>
      </w:pPr>
      <w:r w:rsidRPr="001D768B">
        <w:rPr>
          <w:rFonts w:ascii="Times New Roman" w:eastAsia="Times New Roman" w:hAnsi="Times New Roman" w:cs="Times New Roman"/>
          <w:b/>
          <w:bCs/>
          <w:color w:val="000000"/>
          <w:kern w:val="0"/>
          <w:sz w:val="28"/>
          <w:szCs w:val="28"/>
          <w14:ligatures w14:val="none"/>
        </w:rPr>
        <w:t>Sec. 18-1</w:t>
      </w:r>
      <w:r w:rsidR="00353229">
        <w:rPr>
          <w:rFonts w:ascii="Times New Roman" w:eastAsia="Times New Roman" w:hAnsi="Times New Roman" w:cs="Times New Roman"/>
          <w:b/>
          <w:bCs/>
          <w:color w:val="000000"/>
          <w:kern w:val="0"/>
          <w:sz w:val="28"/>
          <w:szCs w:val="28"/>
          <w14:ligatures w14:val="none"/>
        </w:rPr>
        <w:t>4</w:t>
      </w:r>
      <w:r w:rsidR="00000159">
        <w:rPr>
          <w:rFonts w:ascii="Times New Roman" w:eastAsia="Times New Roman" w:hAnsi="Times New Roman" w:cs="Times New Roman"/>
          <w:b/>
          <w:bCs/>
          <w:color w:val="000000"/>
          <w:kern w:val="0"/>
          <w:sz w:val="28"/>
          <w:szCs w:val="28"/>
          <w14:ligatures w14:val="none"/>
        </w:rPr>
        <w:t>3</w:t>
      </w:r>
      <w:r w:rsidRPr="001D768B">
        <w:rPr>
          <w:rFonts w:ascii="Times New Roman" w:eastAsia="Times New Roman" w:hAnsi="Times New Roman" w:cs="Times New Roman"/>
          <w:b/>
          <w:bCs/>
          <w:color w:val="000000"/>
          <w:kern w:val="0"/>
          <w:sz w:val="28"/>
          <w:szCs w:val="28"/>
          <w14:ligatures w14:val="none"/>
        </w:rPr>
        <w:t>. Severability and general provisions.</w:t>
      </w:r>
    </w:p>
    <w:p w14:paraId="136E9663" w14:textId="47B7637D" w:rsidR="00D81A15" w:rsidRPr="001D768B" w:rsidRDefault="00D81A15" w:rsidP="007827F4">
      <w:pPr>
        <w:pStyle w:val="ListParagraph"/>
        <w:numPr>
          <w:ilvl w:val="1"/>
          <w:numId w:val="19"/>
        </w:numPr>
        <w:rPr>
          <w:rFonts w:ascii="Times New Roman" w:hAnsi="Times New Roman" w:cs="Times New Roman"/>
          <w:sz w:val="28"/>
          <w:szCs w:val="28"/>
        </w:rPr>
      </w:pPr>
      <w:r w:rsidRPr="001D768B">
        <w:rPr>
          <w:rFonts w:ascii="Times New Roman" w:hAnsi="Times New Roman" w:cs="Times New Roman"/>
          <w:sz w:val="28"/>
          <w:szCs w:val="28"/>
        </w:rPr>
        <w:t>That all ordinances or parts of ordinances in conflict with the provisions of this article are hereby repealed.</w:t>
      </w:r>
    </w:p>
    <w:p w14:paraId="047EE2DF" w14:textId="77777777" w:rsidR="007827F4" w:rsidRPr="001D768B" w:rsidRDefault="007827F4" w:rsidP="007827F4">
      <w:pPr>
        <w:pStyle w:val="ListParagraph"/>
        <w:rPr>
          <w:rFonts w:ascii="Times New Roman" w:hAnsi="Times New Roman" w:cs="Times New Roman"/>
          <w:sz w:val="28"/>
          <w:szCs w:val="28"/>
        </w:rPr>
      </w:pPr>
    </w:p>
    <w:p w14:paraId="42C5FEE6" w14:textId="6ACAA84F" w:rsidR="00BD04A5" w:rsidRPr="001D768B" w:rsidRDefault="00D81A15" w:rsidP="008D3C73">
      <w:pPr>
        <w:pStyle w:val="ListParagraph"/>
        <w:numPr>
          <w:ilvl w:val="1"/>
          <w:numId w:val="19"/>
        </w:numPr>
        <w:rPr>
          <w:rFonts w:ascii="Times New Roman" w:hAnsi="Times New Roman" w:cs="Times New Roman"/>
          <w:sz w:val="28"/>
          <w:szCs w:val="28"/>
        </w:rPr>
      </w:pPr>
      <w:r w:rsidRPr="001D768B">
        <w:rPr>
          <w:rFonts w:ascii="Times New Roman" w:hAnsi="Times New Roman" w:cs="Times New Roman"/>
          <w:sz w:val="28"/>
          <w:szCs w:val="28"/>
        </w:rPr>
        <w:t>That the terms and provisions of this ordinance shall be deemed to be severable and that if any section, subsection, sentence, clause, or phrase of this article shall be declared to be invalid or unconstitutional, the same shall not affect the validity of any other section, subsection, sentence, clause, or phrase of this ordinance and the remainder of such ordinance shall continue in full force and effect the same as if such invalid or unconstitutional provision had never been a part hereof</w:t>
      </w:r>
      <w:r w:rsidR="0039672F" w:rsidRPr="001D768B">
        <w:rPr>
          <w:rFonts w:ascii="Times New Roman" w:hAnsi="Times New Roman" w:cs="Times New Roman"/>
          <w:sz w:val="28"/>
          <w:szCs w:val="28"/>
        </w:rPr>
        <w:t>.</w:t>
      </w:r>
    </w:p>
    <w:p w14:paraId="0F551F43" w14:textId="77777777" w:rsidR="00E77227" w:rsidRPr="001D768B" w:rsidRDefault="00E77227" w:rsidP="00E77227">
      <w:pPr>
        <w:pStyle w:val="ListParagraph"/>
        <w:rPr>
          <w:rFonts w:ascii="Times New Roman" w:hAnsi="Times New Roman" w:cs="Times New Roman"/>
          <w:sz w:val="28"/>
          <w:szCs w:val="28"/>
        </w:rPr>
      </w:pPr>
    </w:p>
    <w:p w14:paraId="02DA64AE" w14:textId="6AEAFAA2" w:rsidR="00E77227" w:rsidRDefault="003049B9" w:rsidP="008D3C73">
      <w:pPr>
        <w:pStyle w:val="ListParagraph"/>
        <w:numPr>
          <w:ilvl w:val="1"/>
          <w:numId w:val="19"/>
        </w:numPr>
        <w:rPr>
          <w:rFonts w:ascii="Times New Roman" w:hAnsi="Times New Roman" w:cs="Times New Roman"/>
          <w:sz w:val="28"/>
          <w:szCs w:val="28"/>
        </w:rPr>
      </w:pPr>
      <w:r w:rsidRPr="001D768B">
        <w:rPr>
          <w:rFonts w:ascii="Times New Roman" w:hAnsi="Times New Roman" w:cs="Times New Roman"/>
          <w:sz w:val="28"/>
          <w:szCs w:val="28"/>
        </w:rPr>
        <w:t xml:space="preserve">That a violation of </w:t>
      </w:r>
      <w:r w:rsidR="00120FA9">
        <w:rPr>
          <w:rFonts w:ascii="Times New Roman" w:hAnsi="Times New Roman" w:cs="Times New Roman"/>
          <w:sz w:val="28"/>
          <w:szCs w:val="28"/>
        </w:rPr>
        <w:t xml:space="preserve">the provisions hereof </w:t>
      </w:r>
      <w:r w:rsidRPr="001D768B">
        <w:rPr>
          <w:rFonts w:ascii="Times New Roman" w:hAnsi="Times New Roman" w:cs="Times New Roman"/>
          <w:sz w:val="28"/>
          <w:szCs w:val="28"/>
        </w:rPr>
        <w:t xml:space="preserve">shall be a misdemeanor and the penalty for violating </w:t>
      </w:r>
      <w:r w:rsidR="009E1715" w:rsidRPr="001D768B">
        <w:rPr>
          <w:rFonts w:ascii="Times New Roman" w:hAnsi="Times New Roman" w:cs="Times New Roman"/>
          <w:sz w:val="28"/>
          <w:szCs w:val="28"/>
        </w:rPr>
        <w:t xml:space="preserve">this ordinance shall be a fine </w:t>
      </w:r>
      <w:r w:rsidR="008A4DD5" w:rsidRPr="001D768B">
        <w:rPr>
          <w:rFonts w:ascii="Times New Roman" w:hAnsi="Times New Roman" w:cs="Times New Roman"/>
          <w:sz w:val="28"/>
          <w:szCs w:val="28"/>
        </w:rPr>
        <w:t xml:space="preserve">not to exceed two hundred fifty dollars ($250.00) </w:t>
      </w:r>
      <w:r w:rsidR="000E3A9A" w:rsidRPr="001D768B">
        <w:rPr>
          <w:rFonts w:ascii="Times New Roman" w:hAnsi="Times New Roman" w:cs="Times New Roman"/>
          <w:sz w:val="28"/>
          <w:szCs w:val="28"/>
        </w:rPr>
        <w:t xml:space="preserve">and each day a violation exists shall </w:t>
      </w:r>
      <w:r w:rsidR="00767540">
        <w:rPr>
          <w:rFonts w:ascii="Times New Roman" w:hAnsi="Times New Roman" w:cs="Times New Roman"/>
          <w:sz w:val="28"/>
          <w:szCs w:val="28"/>
        </w:rPr>
        <w:t>constitute</w:t>
      </w:r>
      <w:r w:rsidR="000E3A9A" w:rsidRPr="001D768B">
        <w:rPr>
          <w:rFonts w:ascii="Times New Roman" w:hAnsi="Times New Roman" w:cs="Times New Roman"/>
          <w:sz w:val="28"/>
          <w:szCs w:val="28"/>
        </w:rPr>
        <w:t xml:space="preserve"> a separate offense and fine of twenty</w:t>
      </w:r>
      <w:r w:rsidR="0098526F">
        <w:rPr>
          <w:rFonts w:ascii="Times New Roman" w:hAnsi="Times New Roman" w:cs="Times New Roman"/>
          <w:sz w:val="28"/>
          <w:szCs w:val="28"/>
        </w:rPr>
        <w:t>-</w:t>
      </w:r>
      <w:r w:rsidR="000E3A9A" w:rsidRPr="001D768B">
        <w:rPr>
          <w:rFonts w:ascii="Times New Roman" w:hAnsi="Times New Roman" w:cs="Times New Roman"/>
          <w:sz w:val="28"/>
          <w:szCs w:val="28"/>
        </w:rPr>
        <w:t>five dollars ($25.00).</w:t>
      </w:r>
    </w:p>
    <w:p w14:paraId="408C6D09" w14:textId="77777777" w:rsidR="0098526F" w:rsidRPr="0098526F" w:rsidRDefault="0098526F" w:rsidP="0098526F">
      <w:pPr>
        <w:pStyle w:val="ListParagraph"/>
        <w:rPr>
          <w:rFonts w:ascii="Times New Roman" w:hAnsi="Times New Roman" w:cs="Times New Roman"/>
          <w:sz w:val="28"/>
          <w:szCs w:val="28"/>
        </w:rPr>
      </w:pPr>
    </w:p>
    <w:p w14:paraId="0EE69FC8" w14:textId="77777777" w:rsidR="0098526F" w:rsidRDefault="0098526F" w:rsidP="0098526F">
      <w:pPr>
        <w:pStyle w:val="ListParagraph"/>
        <w:rPr>
          <w:rFonts w:ascii="Times New Roman" w:hAnsi="Times New Roman" w:cs="Times New Roman"/>
          <w:sz w:val="28"/>
          <w:szCs w:val="28"/>
        </w:rPr>
      </w:pPr>
    </w:p>
    <w:p w14:paraId="41449A68" w14:textId="77777777" w:rsidR="00E66A16" w:rsidRPr="00E66A16" w:rsidRDefault="00E66A16" w:rsidP="00E66A16">
      <w:pPr>
        <w:pStyle w:val="ListParagraph"/>
        <w:rPr>
          <w:rFonts w:ascii="Times New Roman" w:hAnsi="Times New Roman" w:cs="Times New Roman"/>
          <w:sz w:val="28"/>
          <w:szCs w:val="28"/>
        </w:rPr>
      </w:pPr>
    </w:p>
    <w:p w14:paraId="322B5364" w14:textId="187414A8" w:rsidR="0098526F" w:rsidRPr="00EC31A1" w:rsidRDefault="0098526F" w:rsidP="0098526F">
      <w:pPr>
        <w:pStyle w:val="NoSpacing"/>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FIRST </w:t>
      </w:r>
      <w:r w:rsidRPr="00EC31A1">
        <w:rPr>
          <w:rFonts w:ascii="Times New Roman" w:hAnsi="Times New Roman" w:cs="Times New Roman"/>
          <w:i/>
          <w:iCs/>
          <w:color w:val="000000"/>
          <w:sz w:val="28"/>
          <w:szCs w:val="28"/>
        </w:rPr>
        <w:t>READING: ___________________________________</w:t>
      </w:r>
    </w:p>
    <w:p w14:paraId="432AE5A4" w14:textId="77777777" w:rsidR="0098526F" w:rsidRPr="00EC31A1" w:rsidRDefault="0098526F" w:rsidP="0098526F">
      <w:pPr>
        <w:pStyle w:val="NoSpacing"/>
        <w:rPr>
          <w:rFonts w:ascii="Times New Roman" w:hAnsi="Times New Roman" w:cs="Times New Roman"/>
          <w:i/>
          <w:iCs/>
          <w:color w:val="000000"/>
          <w:sz w:val="28"/>
          <w:szCs w:val="28"/>
        </w:rPr>
      </w:pPr>
      <w:r w:rsidRPr="00EC31A1">
        <w:rPr>
          <w:rFonts w:ascii="Times New Roman" w:hAnsi="Times New Roman" w:cs="Times New Roman"/>
          <w:i/>
          <w:iCs/>
          <w:color w:val="000000"/>
          <w:sz w:val="28"/>
          <w:szCs w:val="28"/>
        </w:rPr>
        <w:t xml:space="preserve"> </w:t>
      </w:r>
    </w:p>
    <w:p w14:paraId="5FB894E6" w14:textId="77777777" w:rsidR="0098526F" w:rsidRPr="00EC31A1" w:rsidRDefault="0098526F" w:rsidP="0098526F">
      <w:pPr>
        <w:pStyle w:val="NoSpacing"/>
        <w:rPr>
          <w:rFonts w:ascii="Times New Roman" w:hAnsi="Times New Roman" w:cs="Times New Roman"/>
          <w:i/>
          <w:iCs/>
          <w:color w:val="000000"/>
          <w:sz w:val="28"/>
          <w:szCs w:val="28"/>
        </w:rPr>
      </w:pPr>
      <w:r w:rsidRPr="00EC31A1">
        <w:rPr>
          <w:rFonts w:ascii="Times New Roman" w:hAnsi="Times New Roman" w:cs="Times New Roman"/>
          <w:i/>
          <w:iCs/>
          <w:color w:val="000000"/>
          <w:sz w:val="28"/>
          <w:szCs w:val="28"/>
        </w:rPr>
        <w:t>SECOND READING: ________________________________</w:t>
      </w:r>
    </w:p>
    <w:p w14:paraId="473530F8" w14:textId="77777777" w:rsidR="0098526F" w:rsidRPr="00EC31A1" w:rsidRDefault="0098526F" w:rsidP="0098526F">
      <w:pPr>
        <w:pStyle w:val="NoSpacing"/>
        <w:rPr>
          <w:rFonts w:ascii="Times New Roman" w:hAnsi="Times New Roman" w:cs="Times New Roman"/>
          <w:i/>
          <w:iCs/>
          <w:color w:val="000000"/>
          <w:sz w:val="28"/>
          <w:szCs w:val="28"/>
        </w:rPr>
      </w:pPr>
    </w:p>
    <w:p w14:paraId="5EA465C5" w14:textId="77777777" w:rsidR="0098526F" w:rsidRPr="00EC31A1" w:rsidRDefault="0098526F" w:rsidP="0098526F">
      <w:pPr>
        <w:pStyle w:val="NoSpacing"/>
        <w:rPr>
          <w:rFonts w:ascii="Times New Roman" w:hAnsi="Times New Roman" w:cs="Times New Roman"/>
          <w:i/>
          <w:iCs/>
          <w:color w:val="000000"/>
          <w:sz w:val="28"/>
          <w:szCs w:val="28"/>
        </w:rPr>
      </w:pPr>
      <w:r w:rsidRPr="00EC31A1">
        <w:rPr>
          <w:rFonts w:ascii="Times New Roman" w:hAnsi="Times New Roman" w:cs="Times New Roman"/>
          <w:i/>
          <w:iCs/>
          <w:color w:val="000000"/>
          <w:sz w:val="28"/>
          <w:szCs w:val="28"/>
        </w:rPr>
        <w:t>ADOPTED: ________________________________________</w:t>
      </w:r>
    </w:p>
    <w:p w14:paraId="63E121F0" w14:textId="77777777" w:rsidR="0098526F" w:rsidRPr="00EC31A1" w:rsidRDefault="0098526F" w:rsidP="0098526F">
      <w:pPr>
        <w:pStyle w:val="NoSpacing"/>
        <w:rPr>
          <w:rFonts w:ascii="Times New Roman" w:hAnsi="Times New Roman" w:cs="Times New Roman"/>
          <w:i/>
          <w:iCs/>
          <w:color w:val="000000"/>
          <w:sz w:val="28"/>
          <w:szCs w:val="28"/>
        </w:rPr>
      </w:pPr>
    </w:p>
    <w:p w14:paraId="4EDFD931" w14:textId="31483E30" w:rsidR="0098526F" w:rsidRPr="00EC31A1" w:rsidRDefault="0098526F" w:rsidP="0098526F">
      <w:pPr>
        <w:pStyle w:val="NoSpacing"/>
        <w:rPr>
          <w:rFonts w:ascii="Times New Roman" w:hAnsi="Times New Roman" w:cs="Times New Roman"/>
          <w:i/>
          <w:iCs/>
          <w:color w:val="000000"/>
          <w:sz w:val="28"/>
          <w:szCs w:val="28"/>
        </w:rPr>
      </w:pPr>
      <w:r w:rsidRPr="00EC31A1">
        <w:rPr>
          <w:rFonts w:ascii="Times New Roman" w:hAnsi="Times New Roman" w:cs="Times New Roman"/>
          <w:i/>
          <w:iCs/>
          <w:color w:val="000000"/>
          <w:sz w:val="28"/>
          <w:szCs w:val="28"/>
        </w:rPr>
        <w:t>MAYOR: _______________________________ DATE: ___________________</w:t>
      </w:r>
      <w:r>
        <w:rPr>
          <w:rFonts w:ascii="Times New Roman" w:hAnsi="Times New Roman" w:cs="Times New Roman"/>
          <w:i/>
          <w:iCs/>
          <w:color w:val="000000"/>
          <w:sz w:val="28"/>
          <w:szCs w:val="28"/>
        </w:rPr>
        <w:t>__</w:t>
      </w:r>
    </w:p>
    <w:p w14:paraId="7C9C00F1" w14:textId="77777777" w:rsidR="0098526F" w:rsidRPr="00EC31A1" w:rsidRDefault="0098526F" w:rsidP="0098526F">
      <w:pPr>
        <w:pStyle w:val="NoSpacing"/>
        <w:rPr>
          <w:rFonts w:ascii="Times New Roman" w:hAnsi="Times New Roman" w:cs="Times New Roman"/>
          <w:i/>
          <w:iCs/>
          <w:color w:val="000000"/>
          <w:sz w:val="28"/>
          <w:szCs w:val="28"/>
        </w:rPr>
      </w:pPr>
    </w:p>
    <w:p w14:paraId="457F574A" w14:textId="38D110D7" w:rsidR="00E66A16" w:rsidRPr="0098526F" w:rsidRDefault="0098526F" w:rsidP="0098526F">
      <w:pPr>
        <w:pStyle w:val="NoSpacing"/>
        <w:rPr>
          <w:rFonts w:ascii="Times New Roman" w:hAnsi="Times New Roman" w:cs="Times New Roman"/>
          <w:i/>
          <w:iCs/>
          <w:sz w:val="28"/>
          <w:szCs w:val="28"/>
        </w:rPr>
      </w:pPr>
      <w:r w:rsidRPr="00EC31A1">
        <w:rPr>
          <w:rFonts w:ascii="Times New Roman" w:hAnsi="Times New Roman" w:cs="Times New Roman"/>
          <w:i/>
          <w:iCs/>
          <w:color w:val="000000"/>
          <w:sz w:val="28"/>
          <w:szCs w:val="28"/>
        </w:rPr>
        <w:t>RECORDER: ___________________________ DATE: _____________________</w:t>
      </w:r>
    </w:p>
    <w:sectPr w:rsidR="00E66A16" w:rsidRPr="009852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C3086"/>
    <w:multiLevelType w:val="hybridMultilevel"/>
    <w:tmpl w:val="888273D0"/>
    <w:lvl w:ilvl="0" w:tplc="FBB4E7DC">
      <w:start w:val="1"/>
      <w:numFmt w:val="lowerLetter"/>
      <w:lvlText w:val="(%1)"/>
      <w:lvlJc w:val="left"/>
      <w:pPr>
        <w:ind w:left="735" w:hanging="375"/>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00F3E"/>
    <w:multiLevelType w:val="hybridMultilevel"/>
    <w:tmpl w:val="CFF8F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37E51"/>
    <w:multiLevelType w:val="hybridMultilevel"/>
    <w:tmpl w:val="3266F03C"/>
    <w:lvl w:ilvl="0" w:tplc="6B9EE49E">
      <w:start w:val="1"/>
      <w:numFmt w:val="lowerLetter"/>
      <w:lvlText w:val="(%1)"/>
      <w:lvlJc w:val="left"/>
      <w:pPr>
        <w:ind w:left="735" w:hanging="375"/>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F4530"/>
    <w:multiLevelType w:val="hybridMultilevel"/>
    <w:tmpl w:val="F3DE0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E14B2"/>
    <w:multiLevelType w:val="hybridMultilevel"/>
    <w:tmpl w:val="38880D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F25DE"/>
    <w:multiLevelType w:val="hybridMultilevel"/>
    <w:tmpl w:val="C77A47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A63EB"/>
    <w:multiLevelType w:val="hybridMultilevel"/>
    <w:tmpl w:val="D1A66FE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DE6BCB"/>
    <w:multiLevelType w:val="hybridMultilevel"/>
    <w:tmpl w:val="BE22C68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DE46E7"/>
    <w:multiLevelType w:val="hybridMultilevel"/>
    <w:tmpl w:val="50C63C70"/>
    <w:lvl w:ilvl="0" w:tplc="1B46939C">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F1749A"/>
    <w:multiLevelType w:val="hybridMultilevel"/>
    <w:tmpl w:val="14AC4A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1B2028"/>
    <w:multiLevelType w:val="hybridMultilevel"/>
    <w:tmpl w:val="A1AA6A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9C204C"/>
    <w:multiLevelType w:val="hybridMultilevel"/>
    <w:tmpl w:val="3C4215AA"/>
    <w:lvl w:ilvl="0" w:tplc="EF260F96">
      <w:start w:val="1"/>
      <w:numFmt w:val="decimal"/>
      <w:lvlText w:val="(%1)"/>
      <w:lvlJc w:val="left"/>
      <w:pPr>
        <w:ind w:left="1110" w:hanging="390"/>
      </w:pPr>
      <w:rPr>
        <w:rFonts w:hint="default"/>
        <w:color w:val="00000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B25548"/>
    <w:multiLevelType w:val="hybridMultilevel"/>
    <w:tmpl w:val="8AFC6664"/>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8BC479A2">
      <w:start w:val="1"/>
      <w:numFmt w:val="lowerLetter"/>
      <w:lvlText w:val="(%3)"/>
      <w:lvlJc w:val="left"/>
      <w:pPr>
        <w:ind w:left="2355" w:hanging="375"/>
      </w:pPr>
      <w:rPr>
        <w:rFonts w:hint="default"/>
        <w:color w:val="000000"/>
        <w:sz w:val="2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79E7DD6"/>
    <w:multiLevelType w:val="hybridMultilevel"/>
    <w:tmpl w:val="7B96A26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04090015">
      <w:start w:val="1"/>
      <w:numFmt w:val="upp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D2E0360"/>
    <w:multiLevelType w:val="hybridMultilevel"/>
    <w:tmpl w:val="1D98A3EC"/>
    <w:lvl w:ilvl="0" w:tplc="FF0AA6C4">
      <w:start w:val="1"/>
      <w:numFmt w:val="decimal"/>
      <w:lvlText w:val="%1."/>
      <w:lvlJc w:val="left"/>
      <w:pPr>
        <w:ind w:left="1110" w:hanging="390"/>
      </w:pPr>
      <w:rPr>
        <w:rFonts w:ascii="Times New Roman" w:eastAsiaTheme="minorHAnsi" w:hAnsi="Times New Roman" w:cs="Times New Roman"/>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5E66CB"/>
    <w:multiLevelType w:val="hybridMultilevel"/>
    <w:tmpl w:val="266EB15E"/>
    <w:lvl w:ilvl="0" w:tplc="FFFFFFFF">
      <w:start w:val="1"/>
      <w:numFmt w:val="upperLetter"/>
      <w:lvlText w:val="%1."/>
      <w:lvlJc w:val="left"/>
      <w:pPr>
        <w:ind w:left="720" w:hanging="360"/>
      </w:p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6841F45"/>
    <w:multiLevelType w:val="hybridMultilevel"/>
    <w:tmpl w:val="AA086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B5074A"/>
    <w:multiLevelType w:val="hybridMultilevel"/>
    <w:tmpl w:val="A940AC8A"/>
    <w:lvl w:ilvl="0" w:tplc="FFFFFFFF">
      <w:start w:val="1"/>
      <w:numFmt w:val="upperLetter"/>
      <w:lvlText w:val="%1."/>
      <w:lvlJc w:val="left"/>
      <w:pPr>
        <w:ind w:left="720" w:hanging="360"/>
      </w:pPr>
    </w:lvl>
    <w:lvl w:ilvl="1" w:tplc="04090015">
      <w:start w:val="1"/>
      <w:numFmt w:val="upp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AE943D7"/>
    <w:multiLevelType w:val="hybridMultilevel"/>
    <w:tmpl w:val="A4EE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D926F5"/>
    <w:multiLevelType w:val="hybridMultilevel"/>
    <w:tmpl w:val="9A0EA9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075933"/>
    <w:multiLevelType w:val="hybridMultilevel"/>
    <w:tmpl w:val="BBF06176"/>
    <w:lvl w:ilvl="0" w:tplc="04090015">
      <w:start w:val="1"/>
      <w:numFmt w:val="upperLetter"/>
      <w:lvlText w:val="%1."/>
      <w:lvlJc w:val="left"/>
      <w:pPr>
        <w:ind w:left="720" w:hanging="360"/>
      </w:pPr>
    </w:lvl>
    <w:lvl w:ilvl="1" w:tplc="741CF9C6">
      <w:start w:val="1"/>
      <w:numFmt w:val="decimal"/>
      <w:lvlText w:val="%2."/>
      <w:lvlJc w:val="left"/>
      <w:pPr>
        <w:ind w:left="1470" w:hanging="390"/>
      </w:pPr>
      <w:rPr>
        <w:rFonts w:ascii="Times New Roman" w:eastAsia="Times New Roman" w:hAnsi="Times New Roman" w:cs="Times New Roman"/>
        <w:color w:val="000000"/>
        <w:sz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447091"/>
    <w:multiLevelType w:val="hybridMultilevel"/>
    <w:tmpl w:val="688C2D1C"/>
    <w:lvl w:ilvl="0" w:tplc="01D247AA">
      <w:start w:val="1"/>
      <w:numFmt w:val="decimal"/>
      <w:lvlText w:val="%1."/>
      <w:lvlJc w:val="left"/>
      <w:pPr>
        <w:ind w:left="1110" w:hanging="390"/>
      </w:pPr>
      <w:rPr>
        <w:rFonts w:ascii="Times New Roman" w:eastAsia="Times New Roman" w:hAnsi="Times New Roman" w:cs="Times New Roman"/>
        <w:color w:val="000000"/>
        <w:sz w:val="28"/>
      </w:rPr>
    </w:lvl>
    <w:lvl w:ilvl="1" w:tplc="0D225522">
      <w:start w:val="1"/>
      <w:numFmt w:val="decimal"/>
      <w:lvlText w:val="(%2)"/>
      <w:lvlJc w:val="left"/>
      <w:pPr>
        <w:ind w:left="1830" w:hanging="390"/>
      </w:pPr>
      <w:rPr>
        <w:rFonts w:hint="default"/>
        <w:color w:val="000000"/>
        <w:sz w:val="28"/>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5EF33F4"/>
    <w:multiLevelType w:val="hybridMultilevel"/>
    <w:tmpl w:val="9D08C884"/>
    <w:lvl w:ilvl="0" w:tplc="04090015">
      <w:start w:val="1"/>
      <w:numFmt w:val="upperLetter"/>
      <w:lvlText w:val="%1."/>
      <w:lvlJc w:val="left"/>
      <w:pPr>
        <w:ind w:left="720" w:hanging="360"/>
      </w:pPr>
    </w:lvl>
    <w:lvl w:ilvl="1" w:tplc="098450CE">
      <w:start w:val="1"/>
      <w:numFmt w:val="lowerLetter"/>
      <w:lvlText w:val="(%2)"/>
      <w:lvlJc w:val="left"/>
      <w:pPr>
        <w:ind w:left="1455" w:hanging="375"/>
      </w:pPr>
      <w:rPr>
        <w:rFonts w:hint="default"/>
        <w:color w:val="000000"/>
        <w:sz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6596767">
    <w:abstractNumId w:val="20"/>
  </w:num>
  <w:num w:numId="2" w16cid:durableId="1230311417">
    <w:abstractNumId w:val="22"/>
  </w:num>
  <w:num w:numId="3" w16cid:durableId="1459883892">
    <w:abstractNumId w:val="15"/>
  </w:num>
  <w:num w:numId="4" w16cid:durableId="1973049063">
    <w:abstractNumId w:val="4"/>
  </w:num>
  <w:num w:numId="5" w16cid:durableId="131677012">
    <w:abstractNumId w:val="21"/>
  </w:num>
  <w:num w:numId="6" w16cid:durableId="1732994932">
    <w:abstractNumId w:val="5"/>
  </w:num>
  <w:num w:numId="7" w16cid:durableId="234319096">
    <w:abstractNumId w:val="2"/>
  </w:num>
  <w:num w:numId="8" w16cid:durableId="1543322640">
    <w:abstractNumId w:val="18"/>
  </w:num>
  <w:num w:numId="9" w16cid:durableId="35587209">
    <w:abstractNumId w:val="12"/>
  </w:num>
  <w:num w:numId="10" w16cid:durableId="1201094812">
    <w:abstractNumId w:val="19"/>
  </w:num>
  <w:num w:numId="11" w16cid:durableId="1304114836">
    <w:abstractNumId w:val="0"/>
  </w:num>
  <w:num w:numId="12" w16cid:durableId="1853910260">
    <w:abstractNumId w:val="3"/>
  </w:num>
  <w:num w:numId="13" w16cid:durableId="707338658">
    <w:abstractNumId w:val="11"/>
  </w:num>
  <w:num w:numId="14" w16cid:durableId="560100211">
    <w:abstractNumId w:val="14"/>
  </w:num>
  <w:num w:numId="15" w16cid:durableId="412746272">
    <w:abstractNumId w:val="10"/>
  </w:num>
  <w:num w:numId="16" w16cid:durableId="945231530">
    <w:abstractNumId w:val="9"/>
  </w:num>
  <w:num w:numId="17" w16cid:durableId="1640959865">
    <w:abstractNumId w:val="13"/>
  </w:num>
  <w:num w:numId="18" w16cid:durableId="572735432">
    <w:abstractNumId w:val="1"/>
  </w:num>
  <w:num w:numId="19" w16cid:durableId="1633248801">
    <w:abstractNumId w:val="17"/>
  </w:num>
  <w:num w:numId="20" w16cid:durableId="221647888">
    <w:abstractNumId w:val="16"/>
  </w:num>
  <w:num w:numId="21" w16cid:durableId="176162841">
    <w:abstractNumId w:val="7"/>
  </w:num>
  <w:num w:numId="22" w16cid:durableId="1760366862">
    <w:abstractNumId w:val="6"/>
  </w:num>
  <w:num w:numId="23" w16cid:durableId="2512814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A15"/>
    <w:rsid w:val="00000159"/>
    <w:rsid w:val="00031BEB"/>
    <w:rsid w:val="000351CA"/>
    <w:rsid w:val="000436DB"/>
    <w:rsid w:val="00050B94"/>
    <w:rsid w:val="00081FB0"/>
    <w:rsid w:val="000A630A"/>
    <w:rsid w:val="000D5D88"/>
    <w:rsid w:val="000E3A9A"/>
    <w:rsid w:val="00120FA9"/>
    <w:rsid w:val="001248AA"/>
    <w:rsid w:val="0013228C"/>
    <w:rsid w:val="0014512A"/>
    <w:rsid w:val="00166B73"/>
    <w:rsid w:val="00197A99"/>
    <w:rsid w:val="001C4C2B"/>
    <w:rsid w:val="001D768B"/>
    <w:rsid w:val="00203F3A"/>
    <w:rsid w:val="00215DCF"/>
    <w:rsid w:val="0022327A"/>
    <w:rsid w:val="002349C8"/>
    <w:rsid w:val="00242960"/>
    <w:rsid w:val="0026599A"/>
    <w:rsid w:val="0028566E"/>
    <w:rsid w:val="0029106E"/>
    <w:rsid w:val="002D4EB4"/>
    <w:rsid w:val="002D651A"/>
    <w:rsid w:val="002E5CF9"/>
    <w:rsid w:val="0030104C"/>
    <w:rsid w:val="003049B9"/>
    <w:rsid w:val="0031660B"/>
    <w:rsid w:val="003168C6"/>
    <w:rsid w:val="00322745"/>
    <w:rsid w:val="00345CDA"/>
    <w:rsid w:val="00353229"/>
    <w:rsid w:val="00355CDC"/>
    <w:rsid w:val="00362E1C"/>
    <w:rsid w:val="0039672F"/>
    <w:rsid w:val="00397AE9"/>
    <w:rsid w:val="003C1364"/>
    <w:rsid w:val="003D33ED"/>
    <w:rsid w:val="003F29F1"/>
    <w:rsid w:val="00407558"/>
    <w:rsid w:val="0041079C"/>
    <w:rsid w:val="00412F92"/>
    <w:rsid w:val="004245FE"/>
    <w:rsid w:val="0045185C"/>
    <w:rsid w:val="004A49A6"/>
    <w:rsid w:val="004B4057"/>
    <w:rsid w:val="004D00E0"/>
    <w:rsid w:val="004E0A01"/>
    <w:rsid w:val="004E355F"/>
    <w:rsid w:val="00506BC1"/>
    <w:rsid w:val="005376F4"/>
    <w:rsid w:val="00546D2D"/>
    <w:rsid w:val="00575829"/>
    <w:rsid w:val="00577A23"/>
    <w:rsid w:val="00586B42"/>
    <w:rsid w:val="005B67AC"/>
    <w:rsid w:val="005F15DE"/>
    <w:rsid w:val="006105DD"/>
    <w:rsid w:val="00663070"/>
    <w:rsid w:val="0067616C"/>
    <w:rsid w:val="006909B7"/>
    <w:rsid w:val="00696008"/>
    <w:rsid w:val="006B60BD"/>
    <w:rsid w:val="006B7FFC"/>
    <w:rsid w:val="006D6C1E"/>
    <w:rsid w:val="006E0EF8"/>
    <w:rsid w:val="00706C34"/>
    <w:rsid w:val="0071756B"/>
    <w:rsid w:val="00743678"/>
    <w:rsid w:val="00744B81"/>
    <w:rsid w:val="00756BF6"/>
    <w:rsid w:val="00767540"/>
    <w:rsid w:val="007827F4"/>
    <w:rsid w:val="007831D7"/>
    <w:rsid w:val="00797002"/>
    <w:rsid w:val="00797608"/>
    <w:rsid w:val="007A01C3"/>
    <w:rsid w:val="007B1026"/>
    <w:rsid w:val="007C0F19"/>
    <w:rsid w:val="007C4039"/>
    <w:rsid w:val="007E5FC2"/>
    <w:rsid w:val="00803A9D"/>
    <w:rsid w:val="00834016"/>
    <w:rsid w:val="008426FE"/>
    <w:rsid w:val="00891541"/>
    <w:rsid w:val="00894669"/>
    <w:rsid w:val="008A30CA"/>
    <w:rsid w:val="008A4DD5"/>
    <w:rsid w:val="008C5F57"/>
    <w:rsid w:val="008D0391"/>
    <w:rsid w:val="008D0837"/>
    <w:rsid w:val="008D3C73"/>
    <w:rsid w:val="008D6EB6"/>
    <w:rsid w:val="00906A74"/>
    <w:rsid w:val="009135D1"/>
    <w:rsid w:val="0091367F"/>
    <w:rsid w:val="00931B88"/>
    <w:rsid w:val="00942FF0"/>
    <w:rsid w:val="00951A6D"/>
    <w:rsid w:val="00957D2C"/>
    <w:rsid w:val="00980B4B"/>
    <w:rsid w:val="0098526F"/>
    <w:rsid w:val="00987A89"/>
    <w:rsid w:val="00994AE2"/>
    <w:rsid w:val="009B68FE"/>
    <w:rsid w:val="009C00DA"/>
    <w:rsid w:val="009D302B"/>
    <w:rsid w:val="009E1715"/>
    <w:rsid w:val="00A028F8"/>
    <w:rsid w:val="00A11FF9"/>
    <w:rsid w:val="00A27043"/>
    <w:rsid w:val="00A4568C"/>
    <w:rsid w:val="00A73705"/>
    <w:rsid w:val="00A74B3C"/>
    <w:rsid w:val="00A809FE"/>
    <w:rsid w:val="00AA72CA"/>
    <w:rsid w:val="00AC6455"/>
    <w:rsid w:val="00AF38A5"/>
    <w:rsid w:val="00B026D5"/>
    <w:rsid w:val="00B16268"/>
    <w:rsid w:val="00B60051"/>
    <w:rsid w:val="00B6119F"/>
    <w:rsid w:val="00BD04A5"/>
    <w:rsid w:val="00C06F5A"/>
    <w:rsid w:val="00C20052"/>
    <w:rsid w:val="00C24E43"/>
    <w:rsid w:val="00C30A4D"/>
    <w:rsid w:val="00C338B9"/>
    <w:rsid w:val="00C34377"/>
    <w:rsid w:val="00C85DFF"/>
    <w:rsid w:val="00C91D7E"/>
    <w:rsid w:val="00C93929"/>
    <w:rsid w:val="00CB79AA"/>
    <w:rsid w:val="00CE1E41"/>
    <w:rsid w:val="00D63E1B"/>
    <w:rsid w:val="00D81A15"/>
    <w:rsid w:val="00DA75F5"/>
    <w:rsid w:val="00DE630E"/>
    <w:rsid w:val="00E66A16"/>
    <w:rsid w:val="00E77227"/>
    <w:rsid w:val="00E90C5C"/>
    <w:rsid w:val="00EA5CD4"/>
    <w:rsid w:val="00EC677F"/>
    <w:rsid w:val="00EF15A6"/>
    <w:rsid w:val="00F07154"/>
    <w:rsid w:val="00F14D02"/>
    <w:rsid w:val="00F5401E"/>
    <w:rsid w:val="00F5677E"/>
    <w:rsid w:val="00F7086C"/>
    <w:rsid w:val="00F735EE"/>
    <w:rsid w:val="00F74321"/>
    <w:rsid w:val="00F912AE"/>
    <w:rsid w:val="00FA1819"/>
    <w:rsid w:val="00FB013D"/>
    <w:rsid w:val="00FB76D4"/>
    <w:rsid w:val="00FD6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8A4F7"/>
  <w15:chartTrackingRefBased/>
  <w15:docId w15:val="{D9FD91FB-0009-459F-8AE9-9F44DDC8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1A1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D81A15"/>
  </w:style>
  <w:style w:type="paragraph" w:styleId="ListParagraph">
    <w:name w:val="List Paragraph"/>
    <w:basedOn w:val="Normal"/>
    <w:uiPriority w:val="34"/>
    <w:qFormat/>
    <w:rsid w:val="002D4EB4"/>
    <w:pPr>
      <w:ind w:left="720"/>
      <w:contextualSpacing/>
    </w:pPr>
  </w:style>
  <w:style w:type="paragraph" w:styleId="NoSpacing">
    <w:name w:val="No Spacing"/>
    <w:uiPriority w:val="1"/>
    <w:qFormat/>
    <w:rsid w:val="009852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5919813">
      <w:bodyDiv w:val="1"/>
      <w:marLeft w:val="0"/>
      <w:marRight w:val="0"/>
      <w:marTop w:val="0"/>
      <w:marBottom w:val="0"/>
      <w:divBdr>
        <w:top w:val="none" w:sz="0" w:space="0" w:color="auto"/>
        <w:left w:val="none" w:sz="0" w:space="0" w:color="auto"/>
        <w:bottom w:val="none" w:sz="0" w:space="0" w:color="auto"/>
        <w:right w:val="none" w:sz="0" w:space="0" w:color="auto"/>
      </w:divBdr>
    </w:div>
    <w:div w:id="188077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1902</Words>
  <Characters>10846</Characters>
  <Application>Microsoft Office Word</Application>
  <DocSecurity>4</DocSecurity>
  <Lines>90</Lines>
  <Paragraphs>25</Paragraphs>
  <ScaleCrop>false</ScaleCrop>
  <Company/>
  <LinksUpToDate>false</LinksUpToDate>
  <CharactersWithSpaces>12723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Schene</dc:creator>
  <cp:keywords/>
  <dc:description/>
  <cp:lastModifiedBy>Sandy Venuto</cp:lastModifiedBy>
  <cp:revision>2</cp:revision>
  <dcterms:created xsi:type="dcterms:W3CDTF">2024-05-10T15:50:00Z</dcterms:created>
  <dcterms:modified xsi:type="dcterms:W3CDTF">2024-05-10T15:50:00Z</dcterms:modified>
</cp:coreProperties>
</file>