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1ECF" w14:textId="77777777" w:rsidR="00E305A9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 w14:paraId="7712E69A" w14:textId="77777777" w:rsidR="00E305A9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March 19, 2024 at 4:00pm</w:t>
      </w:r>
    </w:p>
    <w:p w14:paraId="2B25A871" w14:textId="77777777" w:rsidR="00E305A9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EBBD2B0" w14:textId="77777777" w:rsidR="00E305A9" w:rsidRDefault="00E305A9">
      <w:pPr>
        <w:rPr>
          <w:rFonts w:ascii="Georgia" w:hAnsi="Georgia"/>
          <w:b/>
          <w:bCs/>
        </w:rPr>
      </w:pPr>
    </w:p>
    <w:p w14:paraId="668E8965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0539D145" w14:textId="77777777" w:rsidR="00E305A9" w:rsidRDefault="00E305A9">
      <w:pPr>
        <w:rPr>
          <w:rFonts w:ascii="Georgia" w:hAnsi="Georgia"/>
        </w:rPr>
      </w:pPr>
    </w:p>
    <w:p w14:paraId="161DF4EC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Susan Webster </w:t>
      </w:r>
      <w:proofErr w:type="gramStart"/>
      <w:r>
        <w:rPr>
          <w:rFonts w:ascii="Georgia" w:hAnsi="Georgia"/>
        </w:rPr>
        <w:t>( )</w:t>
      </w:r>
      <w:proofErr w:type="gramEnd"/>
      <w:r>
        <w:rPr>
          <w:rFonts w:ascii="Georgia" w:hAnsi="Georgia"/>
        </w:rPr>
        <w:t xml:space="preserve"> Greg Schene ( ) Mary Lynn Hickey ( )</w:t>
      </w:r>
    </w:p>
    <w:p w14:paraId="1649C5B2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Quorum – Yes/No </w:t>
      </w:r>
    </w:p>
    <w:p w14:paraId="27320DD7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Also present: </w:t>
      </w:r>
    </w:p>
    <w:p w14:paraId="4649B238" w14:textId="77777777" w:rsidR="00E305A9" w:rsidRDefault="00E305A9">
      <w:pPr>
        <w:rPr>
          <w:rFonts w:ascii="Georgia" w:hAnsi="Georgia"/>
        </w:rPr>
      </w:pPr>
    </w:p>
    <w:p w14:paraId="1446E244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3. Review of the Minutes of the Special Finance Committee Meetings of March 11, </w:t>
      </w:r>
      <w:proofErr w:type="gramStart"/>
      <w:r>
        <w:rPr>
          <w:rFonts w:ascii="Georgia" w:hAnsi="Georgia"/>
        </w:rPr>
        <w:t>12,,</w:t>
      </w:r>
      <w:proofErr w:type="gramEnd"/>
      <w:r>
        <w:rPr>
          <w:rFonts w:ascii="Georgia" w:hAnsi="Georgia"/>
        </w:rPr>
        <w:t xml:space="preserve"> and 13 2024</w:t>
      </w:r>
    </w:p>
    <w:p w14:paraId="7E630EF6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14:paraId="3941DF6A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4. Clerk’s Report:  </w:t>
      </w:r>
    </w:p>
    <w:p w14:paraId="2F24BCA7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Census of Bath addresses for accurate property tax collections assistance requested    </w:t>
      </w:r>
    </w:p>
    <w:p w14:paraId="2F660FA9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>B. Budget comparison, account review, bookkeeping information, payroll data</w:t>
      </w:r>
    </w:p>
    <w:p w14:paraId="79739AB0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C. FY 2025 budget further review if needed – possible action    </w:t>
      </w:r>
    </w:p>
    <w:p w14:paraId="63023909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7530C12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>5. Grant and project information updates if needed and available.</w:t>
      </w:r>
    </w:p>
    <w:p w14:paraId="78030DC4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>A. Grant Chairwoman’s report</w:t>
      </w:r>
    </w:p>
    <w:p w14:paraId="28340261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Depot event development   </w:t>
      </w:r>
    </w:p>
    <w:p w14:paraId="6E4C058C" w14:textId="77777777" w:rsidR="00E305A9" w:rsidRDefault="00E305A9">
      <w:pPr>
        <w:rPr>
          <w:rFonts w:ascii="Georgia" w:hAnsi="Georgia"/>
        </w:rPr>
      </w:pPr>
    </w:p>
    <w:p w14:paraId="757DC28B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>6. Town financial concerns:</w:t>
      </w:r>
    </w:p>
    <w:p w14:paraId="749D43E8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>A. Municipal Center needs and improvements</w:t>
      </w:r>
    </w:p>
    <w:p w14:paraId="50430D65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Review if needed of Festival Fees Ordinance, Short Term Rental Ordinance, Solid Waste Ordinance, Public Safety and Street Fees Ordinance – possible action </w:t>
      </w:r>
    </w:p>
    <w:p w14:paraId="3765CE1C" w14:textId="77777777" w:rsidR="00E305A9" w:rsidRDefault="00E305A9">
      <w:pPr>
        <w:rPr>
          <w:rFonts w:ascii="Georgia" w:hAnsi="Georgia"/>
        </w:rPr>
      </w:pPr>
    </w:p>
    <w:p w14:paraId="57A0C9A8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7. Review of </w:t>
      </w:r>
      <w:proofErr w:type="spellStart"/>
      <w:r>
        <w:rPr>
          <w:rFonts w:ascii="Georgia" w:hAnsi="Georgia"/>
        </w:rPr>
        <w:t>BSWW</w:t>
      </w:r>
      <w:proofErr w:type="spellEnd"/>
      <w:r>
        <w:rPr>
          <w:rFonts w:ascii="Georgia" w:hAnsi="Georgia"/>
        </w:rPr>
        <w:t xml:space="preserve"> and Bath bills for recommendation to Council   </w:t>
      </w:r>
    </w:p>
    <w:p w14:paraId="4E6528CB" w14:textId="77777777" w:rsidR="00E305A9" w:rsidRDefault="00E305A9">
      <w:pPr>
        <w:rPr>
          <w:rFonts w:ascii="Georgia" w:hAnsi="Georgia"/>
        </w:rPr>
      </w:pPr>
    </w:p>
    <w:p w14:paraId="19DAC9C4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8. Next Regular Meeting </w:t>
      </w:r>
      <w:proofErr w:type="gramStart"/>
      <w:r>
        <w:rPr>
          <w:rFonts w:ascii="Georgia" w:hAnsi="Georgia"/>
        </w:rPr>
        <w:t>–  April</w:t>
      </w:r>
      <w:proofErr w:type="gramEnd"/>
      <w:r>
        <w:rPr>
          <w:rFonts w:ascii="Georgia" w:hAnsi="Georgia"/>
        </w:rPr>
        <w:t xml:space="preserve"> 2, 2024 at 4pm</w:t>
      </w:r>
    </w:p>
    <w:p w14:paraId="797B2BC2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     </w:t>
      </w:r>
    </w:p>
    <w:p w14:paraId="054A9D3A" w14:textId="77777777" w:rsidR="00E305A9" w:rsidRDefault="00E305A9">
      <w:pPr>
        <w:rPr>
          <w:rFonts w:ascii="Georgia" w:hAnsi="Georgia"/>
        </w:rPr>
      </w:pPr>
    </w:p>
    <w:p w14:paraId="1A7E7557" w14:textId="77777777" w:rsidR="00E305A9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9. Adjourn    </w:t>
      </w:r>
    </w:p>
    <w:sectPr w:rsidR="00E305A9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A9"/>
    <w:rsid w:val="00BD0D9D"/>
    <w:rsid w:val="00E3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546C"/>
  <w15:docId w15:val="{931E5BBF-7C67-40C9-A70B-B7AF4BB7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dc:description/>
  <cp:lastModifiedBy>Breauna Farris</cp:lastModifiedBy>
  <cp:revision>2</cp:revision>
  <cp:lastPrinted>2023-12-14T14:13:00Z</cp:lastPrinted>
  <dcterms:created xsi:type="dcterms:W3CDTF">2024-03-15T16:03:00Z</dcterms:created>
  <dcterms:modified xsi:type="dcterms:W3CDTF">2024-03-15T16:03:00Z</dcterms:modified>
  <dc:language>en-US</dc:language>
</cp:coreProperties>
</file>